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74AE6" w14:textId="0C3E34B6" w:rsidR="00664CB7" w:rsidRPr="00355655" w:rsidRDefault="00A82387" w:rsidP="00664CB7">
      <w:pPr>
        <w:pStyle w:val="NoSpacing"/>
        <w:spacing w:before="6000" w:after="160"/>
        <w:jc w:val="center"/>
        <w:rPr>
          <w:rFonts w:ascii="Times New Roman" w:hAnsi="Times New Roman"/>
          <w:b/>
          <w:bCs/>
          <w:sz w:val="32"/>
          <w:szCs w:val="32"/>
          <w:lang w:val="en-GB"/>
        </w:rPr>
      </w:pPr>
      <w:bookmarkStart w:id="0" w:name="_GoBack"/>
      <w:bookmarkEnd w:id="0"/>
      <w:r>
        <w:rPr>
          <w:rFonts w:ascii="Times New Roman" w:hAnsi="Times New Roman"/>
          <w:b/>
          <w:bCs/>
          <w:sz w:val="32"/>
          <w:szCs w:val="32"/>
          <w:lang w:val="en-GB"/>
        </w:rPr>
        <w:t>UTILITY SERVICES PANEL AGREEMENT</w:t>
      </w:r>
    </w:p>
    <w:p w14:paraId="3BF2F064" w14:textId="77777777" w:rsidR="00664CB7" w:rsidRPr="00355655" w:rsidRDefault="00664CB7" w:rsidP="00664CB7">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FOR</w:t>
      </w:r>
    </w:p>
    <w:p w14:paraId="71FCF814" w14:textId="77E7A48E" w:rsidR="00664CB7" w:rsidRPr="00355655" w:rsidRDefault="00B402BC" w:rsidP="00664CB7">
      <w:pPr>
        <w:spacing w:line="240" w:lineRule="auto"/>
        <w:jc w:val="center"/>
        <w:rPr>
          <w:rFonts w:ascii="Times New Roman" w:hAnsi="Times New Roman" w:cs="Times New Roman"/>
          <w:b/>
          <w:bCs/>
          <w:sz w:val="32"/>
          <w:szCs w:val="32"/>
        </w:rPr>
      </w:pPr>
      <w:r>
        <w:rPr>
          <w:rFonts w:ascii="Times New Roman" w:hAnsi="Times New Roman" w:cs="Times New Roman"/>
          <w:b/>
          <w:bCs/>
          <w:sz w:val="32"/>
          <w:szCs w:val="32"/>
        </w:rPr>
        <w:t xml:space="preserve">THE PROVISION OF </w:t>
      </w:r>
      <w:r w:rsidR="001D7DB4">
        <w:rPr>
          <w:rFonts w:ascii="Times New Roman" w:hAnsi="Times New Roman" w:cs="Times New Roman"/>
          <w:b/>
          <w:bCs/>
          <w:sz w:val="32"/>
          <w:szCs w:val="32"/>
        </w:rPr>
        <w:t>UTILITY</w:t>
      </w:r>
      <w:r>
        <w:rPr>
          <w:rFonts w:ascii="Times New Roman" w:hAnsi="Times New Roman" w:cs="Times New Roman"/>
          <w:b/>
          <w:bCs/>
          <w:sz w:val="32"/>
          <w:szCs w:val="32"/>
        </w:rPr>
        <w:t xml:space="preserve"> SERVICES</w:t>
      </w:r>
    </w:p>
    <w:p w14:paraId="10C6099C" w14:textId="30A1CAAA" w:rsidR="00664CB7" w:rsidRPr="00355655" w:rsidRDefault="00664CB7" w:rsidP="00664CB7">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w:t>
      </w:r>
      <w:r>
        <w:rPr>
          <w:rFonts w:ascii="Times New Roman" w:hAnsi="Times New Roman" w:cs="Times New Roman"/>
          <w:b/>
          <w:bCs/>
          <w:sz w:val="32"/>
          <w:szCs w:val="32"/>
        </w:rPr>
        <w:t>AGREEMENT</w:t>
      </w:r>
      <w:r w:rsidRPr="00355655">
        <w:rPr>
          <w:rFonts w:ascii="Times New Roman" w:hAnsi="Times New Roman" w:cs="Times New Roman"/>
          <w:b/>
          <w:bCs/>
          <w:sz w:val="32"/>
          <w:szCs w:val="32"/>
        </w:rPr>
        <w:t xml:space="preserve"> NUMBER:]</w:t>
      </w:r>
    </w:p>
    <w:p w14:paraId="6DF1D4C6" w14:textId="186B6058" w:rsidR="00EB0685" w:rsidRDefault="00EB0685">
      <w:pPr>
        <w:jc w:val="left"/>
      </w:pPr>
    </w:p>
    <w:p w14:paraId="17DD11F4" w14:textId="4995CF3A" w:rsidR="00EB0685" w:rsidRDefault="00EB0685"/>
    <w:p w14:paraId="133BC52E" w14:textId="77777777" w:rsidR="00EB0685" w:rsidRDefault="00EB0685">
      <w:pPr>
        <w:jc w:val="left"/>
      </w:pPr>
      <w:r>
        <w:br w:type="page"/>
      </w:r>
    </w:p>
    <w:p w14:paraId="55AC2F0C" w14:textId="0EDF57A6" w:rsidR="00EB0685" w:rsidRDefault="00EB0685">
      <w:r>
        <w:lastRenderedPageBreak/>
        <w:t xml:space="preserve">This </w:t>
      </w:r>
      <w:r w:rsidR="001D7DB4">
        <w:rPr>
          <w:b/>
          <w:bCs/>
        </w:rPr>
        <w:t xml:space="preserve">UTILITY SERVICES </w:t>
      </w:r>
      <w:r w:rsidR="00DD1E4A">
        <w:rPr>
          <w:b/>
          <w:bCs/>
        </w:rPr>
        <w:t xml:space="preserve">PANEL </w:t>
      </w:r>
      <w:r w:rsidRPr="00EB0685">
        <w:rPr>
          <w:b/>
          <w:bCs/>
        </w:rPr>
        <w:t>AGREEMENT</w:t>
      </w:r>
      <w:r>
        <w:t xml:space="preserve"> is made on</w:t>
      </w:r>
      <w:r w:rsidR="00B424E2">
        <w:t>: [day] day of [month] 2022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036"/>
      </w:tblGrid>
      <w:tr w:rsidR="00EB0685" w14:paraId="62D6B6C9" w14:textId="77777777" w:rsidTr="00D07DA4">
        <w:tc>
          <w:tcPr>
            <w:tcW w:w="1980" w:type="dxa"/>
          </w:tcPr>
          <w:p w14:paraId="18FCC17F" w14:textId="57DB0668" w:rsidR="00EB0685" w:rsidRDefault="00EB0685">
            <w:r w:rsidRPr="00EB0685">
              <w:rPr>
                <w:b/>
                <w:bCs/>
              </w:rPr>
              <w:t>BETWEEN</w:t>
            </w:r>
          </w:p>
        </w:tc>
        <w:tc>
          <w:tcPr>
            <w:tcW w:w="7036" w:type="dxa"/>
          </w:tcPr>
          <w:p w14:paraId="3397D518" w14:textId="77777777" w:rsidR="00EB0685" w:rsidRDefault="00EB0685"/>
        </w:tc>
      </w:tr>
      <w:tr w:rsidR="00EB0685" w14:paraId="502F0C95" w14:textId="77777777" w:rsidTr="00D07DA4">
        <w:tc>
          <w:tcPr>
            <w:tcW w:w="1980" w:type="dxa"/>
          </w:tcPr>
          <w:p w14:paraId="621BF491" w14:textId="6A9E974E" w:rsidR="00EB0685" w:rsidRDefault="00EB0685">
            <w:r>
              <w:t>Employer:</w:t>
            </w:r>
          </w:p>
        </w:tc>
        <w:tc>
          <w:tcPr>
            <w:tcW w:w="7036" w:type="dxa"/>
          </w:tcPr>
          <w:p w14:paraId="3F7AAE64" w14:textId="77777777" w:rsidR="00EB0685" w:rsidRDefault="00EB0685">
            <w:r>
              <w:t>Public Utilities Board</w:t>
            </w:r>
          </w:p>
          <w:p w14:paraId="6392BE5B" w14:textId="77777777" w:rsidR="00EB0685" w:rsidRDefault="00EB0685">
            <w:r>
              <w:t>Betio Powerhouse</w:t>
            </w:r>
          </w:p>
          <w:p w14:paraId="34A88E11" w14:textId="77777777" w:rsidR="00EB0685" w:rsidRDefault="00EB0685">
            <w:r>
              <w:t>Betio Port</w:t>
            </w:r>
          </w:p>
          <w:p w14:paraId="021EC6EA" w14:textId="77777777" w:rsidR="00EB0685" w:rsidRDefault="00EB0685">
            <w:r>
              <w:t>Tarawa</w:t>
            </w:r>
          </w:p>
          <w:p w14:paraId="65823B6F" w14:textId="2B7DC24E" w:rsidR="00EB0685" w:rsidRDefault="00EB0685">
            <w:r>
              <w:t>Kiribati</w:t>
            </w:r>
          </w:p>
        </w:tc>
      </w:tr>
      <w:tr w:rsidR="00EB0685" w14:paraId="19625DDB" w14:textId="77777777" w:rsidTr="00D07DA4">
        <w:tc>
          <w:tcPr>
            <w:tcW w:w="1980" w:type="dxa"/>
          </w:tcPr>
          <w:p w14:paraId="38028240" w14:textId="613132A3" w:rsidR="00EB0685" w:rsidRPr="00EB0685" w:rsidRDefault="00EB0685">
            <w:pPr>
              <w:rPr>
                <w:b/>
                <w:bCs/>
              </w:rPr>
            </w:pPr>
            <w:r w:rsidRPr="00EB0685">
              <w:rPr>
                <w:b/>
                <w:bCs/>
              </w:rPr>
              <w:t>AND</w:t>
            </w:r>
          </w:p>
        </w:tc>
        <w:tc>
          <w:tcPr>
            <w:tcW w:w="7036" w:type="dxa"/>
          </w:tcPr>
          <w:p w14:paraId="534BAE16" w14:textId="77777777" w:rsidR="00EB0685" w:rsidRDefault="00EB0685"/>
        </w:tc>
      </w:tr>
      <w:tr w:rsidR="00EB0685" w14:paraId="3272E43C" w14:textId="77777777" w:rsidTr="00D07DA4">
        <w:tc>
          <w:tcPr>
            <w:tcW w:w="1980" w:type="dxa"/>
          </w:tcPr>
          <w:p w14:paraId="6DB7688E" w14:textId="69773B20" w:rsidR="00EB0685" w:rsidRDefault="00396C93">
            <w:r>
              <w:t>Service Provider</w:t>
            </w:r>
            <w:r w:rsidR="00EB0685">
              <w:t>:</w:t>
            </w:r>
          </w:p>
        </w:tc>
        <w:tc>
          <w:tcPr>
            <w:tcW w:w="7036" w:type="dxa"/>
          </w:tcPr>
          <w:p w14:paraId="7DCFB6C1" w14:textId="0EDA6829" w:rsidR="00EB0685" w:rsidRDefault="00D07DA4">
            <w:r>
              <w:t>[Name and Address]</w:t>
            </w:r>
          </w:p>
          <w:p w14:paraId="1FB28173" w14:textId="77777777" w:rsidR="00B424E2" w:rsidRDefault="00B424E2"/>
          <w:p w14:paraId="5289C323" w14:textId="77777777" w:rsidR="00B424E2" w:rsidRDefault="00B424E2"/>
          <w:p w14:paraId="30331329" w14:textId="1E1CD0FA" w:rsidR="00B424E2" w:rsidRDefault="00B424E2"/>
        </w:tc>
      </w:tr>
    </w:tbl>
    <w:p w14:paraId="3DB51405" w14:textId="0D097461" w:rsidR="00EB0685" w:rsidRDefault="00EB0685" w:rsidP="00B424E2">
      <w:pPr>
        <w:spacing w:after="0"/>
      </w:pPr>
    </w:p>
    <w:p w14:paraId="3EC275EB" w14:textId="3E303684" w:rsidR="00B424E2" w:rsidRDefault="00D07DA4">
      <w:r w:rsidRPr="00D07DA4">
        <w:rPr>
          <w:b/>
          <w:bCs/>
        </w:rPr>
        <w:t xml:space="preserve">THE EMPLOYER AND THE SERVICE PROVIDER AGREE </w:t>
      </w:r>
      <w:r w:rsidR="00B424E2">
        <w:t>as follows:</w:t>
      </w:r>
    </w:p>
    <w:p w14:paraId="202387D3" w14:textId="6FEC7AF9" w:rsidR="00B424E2" w:rsidRPr="00F03635" w:rsidRDefault="001D7DB4" w:rsidP="00F03635">
      <w:pPr>
        <w:pStyle w:val="ListParagraph"/>
        <w:numPr>
          <w:ilvl w:val="0"/>
          <w:numId w:val="1"/>
        </w:numPr>
        <w:rPr>
          <w:b/>
          <w:bCs/>
        </w:rPr>
      </w:pPr>
      <w:r>
        <w:rPr>
          <w:b/>
          <w:bCs/>
        </w:rPr>
        <w:t xml:space="preserve">Utility Services </w:t>
      </w:r>
      <w:r w:rsidR="00B93979">
        <w:rPr>
          <w:b/>
          <w:bCs/>
        </w:rPr>
        <w:t>Agreement</w:t>
      </w:r>
      <w:r w:rsidR="00B424E2" w:rsidRPr="00F03635">
        <w:rPr>
          <w:b/>
          <w:bCs/>
        </w:rPr>
        <w:t>:</w:t>
      </w:r>
    </w:p>
    <w:p w14:paraId="3447F490" w14:textId="2FD11B52" w:rsidR="00603AFF" w:rsidRDefault="00603AFF" w:rsidP="00F03635">
      <w:pPr>
        <w:pStyle w:val="ListParagraph"/>
        <w:numPr>
          <w:ilvl w:val="1"/>
          <w:numId w:val="1"/>
        </w:numPr>
      </w:pPr>
      <w:r>
        <w:t xml:space="preserve">The </w:t>
      </w:r>
      <w:r w:rsidR="007E50EB">
        <w:t>Panel Member (“</w:t>
      </w:r>
      <w:r>
        <w:t>Service Provider</w:t>
      </w:r>
      <w:r w:rsidR="007E50EB">
        <w:t>”)</w:t>
      </w:r>
      <w:r>
        <w:t xml:space="preserve"> agrees to participate in this </w:t>
      </w:r>
      <w:r w:rsidR="00B93979">
        <w:t>Utility</w:t>
      </w:r>
      <w:r w:rsidR="00B402BC">
        <w:t xml:space="preserve"> Services </w:t>
      </w:r>
      <w:r w:rsidR="000B0C13">
        <w:t xml:space="preserve">Panel </w:t>
      </w:r>
      <w:r w:rsidR="00B402BC">
        <w:t>(</w:t>
      </w:r>
      <w:r w:rsidR="000B0C13">
        <w:t>“Panel”</w:t>
      </w:r>
      <w:r w:rsidR="00B402BC">
        <w:t xml:space="preserve">) </w:t>
      </w:r>
      <w:r>
        <w:t xml:space="preserve">in accordance with this </w:t>
      </w:r>
      <w:r w:rsidR="00B93979">
        <w:t>Utility</w:t>
      </w:r>
      <w:r w:rsidR="001D7DB4">
        <w:t xml:space="preserve"> </w:t>
      </w:r>
      <w:r w:rsidR="00B93979">
        <w:t>Services</w:t>
      </w:r>
      <w:r>
        <w:t xml:space="preserve"> Agreement</w:t>
      </w:r>
      <w:r w:rsidR="003B19C2">
        <w:t xml:space="preserve"> (“Agreement”)</w:t>
      </w:r>
      <w:r>
        <w:t>.</w:t>
      </w:r>
    </w:p>
    <w:p w14:paraId="32657091" w14:textId="57637FDC" w:rsidR="00603AFF" w:rsidRDefault="00D07DA4" w:rsidP="00603AFF">
      <w:pPr>
        <w:pStyle w:val="ListParagraph"/>
        <w:numPr>
          <w:ilvl w:val="1"/>
          <w:numId w:val="1"/>
        </w:numPr>
      </w:pPr>
      <w:r>
        <w:t xml:space="preserve">The Service Provider and other </w:t>
      </w:r>
      <w:r w:rsidR="00B93979">
        <w:t>Utility</w:t>
      </w:r>
      <w:r w:rsidR="003B2BF8">
        <w:t xml:space="preserve"> </w:t>
      </w:r>
      <w:r w:rsidR="00B402BC">
        <w:t>Service Provider</w:t>
      </w:r>
      <w:r>
        <w:t xml:space="preserve">s are part of a </w:t>
      </w:r>
      <w:r w:rsidR="00B93979">
        <w:t xml:space="preserve">Panel </w:t>
      </w:r>
      <w:r>
        <w:t xml:space="preserve">for the </w:t>
      </w:r>
      <w:r w:rsidR="00B93979">
        <w:t>provision of</w:t>
      </w:r>
      <w:r w:rsidR="003B2BF8">
        <w:t xml:space="preserve"> Small Consultancies and/or Minor Works</w:t>
      </w:r>
      <w:r>
        <w:t xml:space="preserve"> </w:t>
      </w:r>
      <w:r w:rsidR="007E50EB">
        <w:t>to</w:t>
      </w:r>
      <w:r>
        <w:t xml:space="preserve"> the Employer.</w:t>
      </w:r>
    </w:p>
    <w:p w14:paraId="61DC3167" w14:textId="0F35560F" w:rsidR="00B424E2" w:rsidRDefault="00D07DA4" w:rsidP="00F03635">
      <w:pPr>
        <w:pStyle w:val="ListParagraph"/>
        <w:numPr>
          <w:ilvl w:val="1"/>
          <w:numId w:val="1"/>
        </w:numPr>
      </w:pPr>
      <w:r>
        <w:t xml:space="preserve">If, during the </w:t>
      </w:r>
      <w:r w:rsidR="00B93979">
        <w:t>Agreement</w:t>
      </w:r>
      <w:r>
        <w:t xml:space="preserve"> Period defined in the attached </w:t>
      </w:r>
      <w:r w:rsidR="00B93979">
        <w:t>Utility Services Panel</w:t>
      </w:r>
      <w:r>
        <w:t xml:space="preserve"> Rules, the Employer needs </w:t>
      </w:r>
      <w:r w:rsidR="003B2BF8">
        <w:t>any of the Services</w:t>
      </w:r>
      <w:r>
        <w:t xml:space="preserve"> as described in the </w:t>
      </w:r>
      <w:r w:rsidR="00B93979">
        <w:t>Utility Services Panel</w:t>
      </w:r>
      <w:r>
        <w:t xml:space="preserve"> Rules, the Employer may procure the work by awarding contracts (</w:t>
      </w:r>
      <w:r w:rsidR="003B2BF8">
        <w:t>Assignment</w:t>
      </w:r>
      <w:r>
        <w:t xml:space="preserve"> Contracts) according to the attached </w:t>
      </w:r>
      <w:r w:rsidR="00B93979">
        <w:t>Utility Services Panel</w:t>
      </w:r>
      <w:r>
        <w:t xml:space="preserve"> Rules. The Employer may also procure the </w:t>
      </w:r>
      <w:r w:rsidR="003B2BF8">
        <w:t>Services in</w:t>
      </w:r>
      <w:r>
        <w:t xml:space="preserve"> other ways, and does not guarantee that any </w:t>
      </w:r>
      <w:r w:rsidR="003B2BF8">
        <w:t>Assignments</w:t>
      </w:r>
      <w:r>
        <w:t xml:space="preserve"> will be procured under this </w:t>
      </w:r>
      <w:r w:rsidR="003B2BF8">
        <w:t>A</w:t>
      </w:r>
      <w:r>
        <w:t>greement.</w:t>
      </w:r>
    </w:p>
    <w:p w14:paraId="59FC56FF" w14:textId="4C88B79A" w:rsidR="00816D08" w:rsidRDefault="003B19C2" w:rsidP="00F03635">
      <w:pPr>
        <w:pStyle w:val="ListParagraph"/>
        <w:numPr>
          <w:ilvl w:val="1"/>
          <w:numId w:val="1"/>
        </w:numPr>
      </w:pPr>
      <w:r>
        <w:t xml:space="preserve">The </w:t>
      </w:r>
      <w:r w:rsidR="00B93979">
        <w:t>Agreement</w:t>
      </w:r>
      <w:r w:rsidR="00816D08">
        <w:t xml:space="preserve"> Period shall be for a period of two years from the </w:t>
      </w:r>
      <w:r w:rsidR="00722236">
        <w:t>effective date of this Agreement</w:t>
      </w:r>
      <w:r w:rsidR="00816D08">
        <w:t>.</w:t>
      </w:r>
    </w:p>
    <w:p w14:paraId="3665FAEC" w14:textId="33F87812" w:rsidR="00722236" w:rsidRDefault="00722236" w:rsidP="00F03635">
      <w:pPr>
        <w:pStyle w:val="ListParagraph"/>
        <w:numPr>
          <w:ilvl w:val="1"/>
          <w:numId w:val="1"/>
        </w:numPr>
      </w:pPr>
      <w:r>
        <w:t xml:space="preserve">The effective date of this Agreement </w:t>
      </w:r>
      <w:r w:rsidR="00B402BC">
        <w:t>is</w:t>
      </w:r>
      <w:r>
        <w:t xml:space="preserve"> 20 days after the signing of the Agreement.</w:t>
      </w:r>
    </w:p>
    <w:p w14:paraId="59276ECC" w14:textId="7DCBF8BA" w:rsidR="00B424E2" w:rsidRPr="00F03635" w:rsidRDefault="00B424E2" w:rsidP="00F03635">
      <w:pPr>
        <w:pStyle w:val="ListParagraph"/>
        <w:numPr>
          <w:ilvl w:val="0"/>
          <w:numId w:val="1"/>
        </w:numPr>
        <w:rPr>
          <w:b/>
          <w:bCs/>
        </w:rPr>
      </w:pPr>
      <w:r w:rsidRPr="00F03635">
        <w:rPr>
          <w:b/>
          <w:bCs/>
        </w:rPr>
        <w:t>Contracts</w:t>
      </w:r>
    </w:p>
    <w:p w14:paraId="52202FD3" w14:textId="431BD76F" w:rsidR="003B2BF8" w:rsidRDefault="003B2BF8" w:rsidP="00F03635">
      <w:pPr>
        <w:pStyle w:val="ListParagraph"/>
        <w:numPr>
          <w:ilvl w:val="1"/>
          <w:numId w:val="1"/>
        </w:numPr>
      </w:pPr>
      <w:r>
        <w:t xml:space="preserve">If the Service Provider is selected for any </w:t>
      </w:r>
      <w:r w:rsidR="00B93979">
        <w:t>A</w:t>
      </w:r>
      <w:r>
        <w:t xml:space="preserve">ssignment according to the attached </w:t>
      </w:r>
      <w:r w:rsidR="00B93979">
        <w:t xml:space="preserve">Utility Services Panel </w:t>
      </w:r>
      <w:r>
        <w:t>Rules, the Employer and Service Provider agree to enter an Assignment Contract in the terms established under this Agreement.</w:t>
      </w:r>
    </w:p>
    <w:p w14:paraId="37D7A3B2" w14:textId="19FB757D" w:rsidR="003B2BF8" w:rsidRDefault="003B2BF8" w:rsidP="00F03635">
      <w:pPr>
        <w:pStyle w:val="ListParagraph"/>
        <w:numPr>
          <w:ilvl w:val="1"/>
          <w:numId w:val="1"/>
        </w:numPr>
      </w:pPr>
      <w:r>
        <w:t xml:space="preserve">Assignment Contracts </w:t>
      </w:r>
      <w:r w:rsidR="007E50EB">
        <w:t>shall</w:t>
      </w:r>
      <w:r>
        <w:t xml:space="preserve"> be on the terms of the Special Conditions of Contract </w:t>
      </w:r>
      <w:r w:rsidR="005E4E28">
        <w:t xml:space="preserve">and the </w:t>
      </w:r>
      <w:r>
        <w:t xml:space="preserve">General Conditions of Contract </w:t>
      </w:r>
      <w:r w:rsidR="005E4E28">
        <w:t xml:space="preserve">for Consulting or the </w:t>
      </w:r>
      <w:r>
        <w:t>Special Conditions of Contract and General Conditions of Contract</w:t>
      </w:r>
      <w:r w:rsidR="005E4E28">
        <w:t xml:space="preserve"> for Works as attached to this Agreement. </w:t>
      </w:r>
    </w:p>
    <w:p w14:paraId="7EBBDD76" w14:textId="258D7EB7" w:rsidR="00B424E2" w:rsidRDefault="005E4E28" w:rsidP="00F03635">
      <w:pPr>
        <w:pStyle w:val="ListParagraph"/>
        <w:numPr>
          <w:ilvl w:val="1"/>
          <w:numId w:val="1"/>
        </w:numPr>
      </w:pPr>
      <w:r>
        <w:t xml:space="preserve">Assignment </w:t>
      </w:r>
      <w:r w:rsidR="003B2BF8">
        <w:t xml:space="preserve">Contracts awarded within the </w:t>
      </w:r>
      <w:r w:rsidR="007E50EB">
        <w:t>Agreement</w:t>
      </w:r>
      <w:r w:rsidR="003B2BF8">
        <w:t xml:space="preserve"> Period may be for </w:t>
      </w:r>
      <w:r>
        <w:t>Small Consultancies or Minor Works</w:t>
      </w:r>
      <w:r w:rsidR="003B2BF8">
        <w:t xml:space="preserve"> that continue after th</w:t>
      </w:r>
      <w:r>
        <w:t xml:space="preserve">e </w:t>
      </w:r>
      <w:r w:rsidR="00B93979">
        <w:t xml:space="preserve">Agreement </w:t>
      </w:r>
      <w:r>
        <w:t>Period</w:t>
      </w:r>
      <w:r w:rsidR="003B2BF8">
        <w:t>.</w:t>
      </w:r>
    </w:p>
    <w:p w14:paraId="191DC4C5" w14:textId="07A23749" w:rsidR="00B424E2" w:rsidRPr="00F03635" w:rsidRDefault="00B424E2" w:rsidP="00F03635">
      <w:pPr>
        <w:pStyle w:val="ListParagraph"/>
        <w:numPr>
          <w:ilvl w:val="0"/>
          <w:numId w:val="1"/>
        </w:numPr>
        <w:rPr>
          <w:b/>
          <w:bCs/>
        </w:rPr>
      </w:pPr>
      <w:r w:rsidRPr="00F03635">
        <w:rPr>
          <w:b/>
          <w:bCs/>
        </w:rPr>
        <w:t>Communications</w:t>
      </w:r>
    </w:p>
    <w:p w14:paraId="752F9900" w14:textId="4E8253F4" w:rsidR="00B424E2" w:rsidRDefault="005E4E28" w:rsidP="00F03635">
      <w:pPr>
        <w:pStyle w:val="ListParagraph"/>
        <w:numPr>
          <w:ilvl w:val="1"/>
          <w:numId w:val="1"/>
        </w:numPr>
      </w:pPr>
      <w:r w:rsidRPr="005E4E28">
        <w:t xml:space="preserve">The </w:t>
      </w:r>
      <w:r w:rsidR="007A69D3">
        <w:t>Service Provider</w:t>
      </w:r>
      <w:r w:rsidRPr="005E4E28">
        <w:t xml:space="preserve">’s contact person for communications with the Employer in relation to this </w:t>
      </w:r>
      <w:r w:rsidR="00B93979">
        <w:t>A</w:t>
      </w:r>
      <w:r w:rsidRPr="005E4E28">
        <w:t>greement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6894"/>
      </w:tblGrid>
      <w:tr w:rsidR="005E4E28" w14:paraId="4263E5A4" w14:textId="77777777" w:rsidTr="007A69D3">
        <w:trPr>
          <w:trHeight w:val="340"/>
        </w:trPr>
        <w:tc>
          <w:tcPr>
            <w:tcW w:w="2122" w:type="dxa"/>
            <w:vAlign w:val="center"/>
          </w:tcPr>
          <w:p w14:paraId="457CC9A8" w14:textId="18D5D26E" w:rsidR="005E4E28" w:rsidRDefault="005E4E28" w:rsidP="007A69D3">
            <w:pPr>
              <w:jc w:val="left"/>
            </w:pPr>
            <w:r>
              <w:t>Name:</w:t>
            </w:r>
          </w:p>
        </w:tc>
        <w:tc>
          <w:tcPr>
            <w:tcW w:w="6894" w:type="dxa"/>
            <w:tcBorders>
              <w:bottom w:val="single" w:sz="4" w:space="0" w:color="auto"/>
            </w:tcBorders>
            <w:vAlign w:val="center"/>
          </w:tcPr>
          <w:p w14:paraId="5F510619" w14:textId="77777777" w:rsidR="005E4E28" w:rsidRDefault="005E4E28" w:rsidP="007A69D3">
            <w:pPr>
              <w:jc w:val="left"/>
            </w:pPr>
          </w:p>
        </w:tc>
      </w:tr>
      <w:tr w:rsidR="005E4E28" w14:paraId="6244F158" w14:textId="77777777" w:rsidTr="007A69D3">
        <w:trPr>
          <w:trHeight w:val="340"/>
        </w:trPr>
        <w:tc>
          <w:tcPr>
            <w:tcW w:w="2122" w:type="dxa"/>
            <w:vAlign w:val="center"/>
          </w:tcPr>
          <w:p w14:paraId="0D6DA863" w14:textId="3831BCEC" w:rsidR="005E4E28" w:rsidRDefault="005E4E28" w:rsidP="007A69D3">
            <w:pPr>
              <w:jc w:val="left"/>
            </w:pPr>
            <w:r>
              <w:t>Position:</w:t>
            </w:r>
          </w:p>
        </w:tc>
        <w:tc>
          <w:tcPr>
            <w:tcW w:w="6894" w:type="dxa"/>
            <w:tcBorders>
              <w:top w:val="single" w:sz="4" w:space="0" w:color="auto"/>
              <w:bottom w:val="single" w:sz="4" w:space="0" w:color="auto"/>
            </w:tcBorders>
            <w:vAlign w:val="center"/>
          </w:tcPr>
          <w:p w14:paraId="42E18F58" w14:textId="77777777" w:rsidR="005E4E28" w:rsidRDefault="005E4E28" w:rsidP="007A69D3">
            <w:pPr>
              <w:jc w:val="left"/>
            </w:pPr>
          </w:p>
        </w:tc>
      </w:tr>
      <w:tr w:rsidR="005E4E28" w14:paraId="4E4FA99E" w14:textId="77777777" w:rsidTr="007A69D3">
        <w:trPr>
          <w:trHeight w:val="340"/>
        </w:trPr>
        <w:tc>
          <w:tcPr>
            <w:tcW w:w="2122" w:type="dxa"/>
            <w:vAlign w:val="center"/>
          </w:tcPr>
          <w:p w14:paraId="3A8941BA" w14:textId="5FACF2C6" w:rsidR="005E4E28" w:rsidRDefault="005E4E28" w:rsidP="007A69D3">
            <w:pPr>
              <w:jc w:val="left"/>
            </w:pPr>
            <w:r>
              <w:t>Telephone:</w:t>
            </w:r>
          </w:p>
        </w:tc>
        <w:tc>
          <w:tcPr>
            <w:tcW w:w="6894" w:type="dxa"/>
            <w:tcBorders>
              <w:top w:val="single" w:sz="4" w:space="0" w:color="auto"/>
              <w:bottom w:val="single" w:sz="4" w:space="0" w:color="auto"/>
            </w:tcBorders>
            <w:vAlign w:val="center"/>
          </w:tcPr>
          <w:p w14:paraId="3EAB57AF" w14:textId="77777777" w:rsidR="005E4E28" w:rsidRDefault="005E4E28" w:rsidP="007A69D3">
            <w:pPr>
              <w:jc w:val="left"/>
            </w:pPr>
          </w:p>
        </w:tc>
      </w:tr>
      <w:tr w:rsidR="005E4E28" w14:paraId="00B7D7F0" w14:textId="77777777" w:rsidTr="007A69D3">
        <w:trPr>
          <w:trHeight w:val="340"/>
        </w:trPr>
        <w:tc>
          <w:tcPr>
            <w:tcW w:w="2122" w:type="dxa"/>
            <w:vAlign w:val="center"/>
          </w:tcPr>
          <w:p w14:paraId="0F5AC627" w14:textId="335D9835" w:rsidR="005E4E28" w:rsidRDefault="005E4E28" w:rsidP="007A69D3">
            <w:pPr>
              <w:jc w:val="left"/>
            </w:pPr>
            <w:r>
              <w:t>Mobile Phone:</w:t>
            </w:r>
          </w:p>
        </w:tc>
        <w:tc>
          <w:tcPr>
            <w:tcW w:w="6894" w:type="dxa"/>
            <w:tcBorders>
              <w:top w:val="single" w:sz="4" w:space="0" w:color="auto"/>
              <w:bottom w:val="single" w:sz="4" w:space="0" w:color="auto"/>
            </w:tcBorders>
            <w:vAlign w:val="center"/>
          </w:tcPr>
          <w:p w14:paraId="28708C01" w14:textId="77777777" w:rsidR="005E4E28" w:rsidRDefault="005E4E28" w:rsidP="007A69D3">
            <w:pPr>
              <w:jc w:val="left"/>
            </w:pPr>
          </w:p>
        </w:tc>
      </w:tr>
      <w:tr w:rsidR="005E4E28" w14:paraId="24DCC10C" w14:textId="77777777" w:rsidTr="007A69D3">
        <w:trPr>
          <w:trHeight w:val="340"/>
        </w:trPr>
        <w:tc>
          <w:tcPr>
            <w:tcW w:w="2122" w:type="dxa"/>
            <w:vAlign w:val="center"/>
          </w:tcPr>
          <w:p w14:paraId="07B927DD" w14:textId="29A7187F" w:rsidR="005E4E28" w:rsidRDefault="007A69D3" w:rsidP="007A69D3">
            <w:pPr>
              <w:jc w:val="left"/>
            </w:pPr>
            <w:r>
              <w:lastRenderedPageBreak/>
              <w:t>Email:</w:t>
            </w:r>
          </w:p>
        </w:tc>
        <w:tc>
          <w:tcPr>
            <w:tcW w:w="6894" w:type="dxa"/>
            <w:tcBorders>
              <w:top w:val="single" w:sz="4" w:space="0" w:color="auto"/>
              <w:bottom w:val="single" w:sz="4" w:space="0" w:color="auto"/>
            </w:tcBorders>
            <w:vAlign w:val="center"/>
          </w:tcPr>
          <w:p w14:paraId="653B0932" w14:textId="77777777" w:rsidR="005E4E28" w:rsidRDefault="005E4E28" w:rsidP="007A69D3">
            <w:pPr>
              <w:jc w:val="left"/>
            </w:pPr>
          </w:p>
        </w:tc>
      </w:tr>
      <w:tr w:rsidR="005E4E28" w14:paraId="25FA31EC" w14:textId="77777777" w:rsidTr="007A69D3">
        <w:trPr>
          <w:trHeight w:val="340"/>
        </w:trPr>
        <w:tc>
          <w:tcPr>
            <w:tcW w:w="2122" w:type="dxa"/>
            <w:vAlign w:val="center"/>
          </w:tcPr>
          <w:p w14:paraId="4AF17207" w14:textId="2256C03B" w:rsidR="005E4E28" w:rsidRDefault="007A69D3" w:rsidP="007A69D3">
            <w:pPr>
              <w:jc w:val="left"/>
            </w:pPr>
            <w:r>
              <w:t>Time Zone:</w:t>
            </w:r>
          </w:p>
        </w:tc>
        <w:tc>
          <w:tcPr>
            <w:tcW w:w="6894" w:type="dxa"/>
            <w:tcBorders>
              <w:top w:val="single" w:sz="4" w:space="0" w:color="auto"/>
              <w:bottom w:val="single" w:sz="4" w:space="0" w:color="auto"/>
            </w:tcBorders>
            <w:vAlign w:val="center"/>
          </w:tcPr>
          <w:p w14:paraId="2BB05002" w14:textId="77777777" w:rsidR="005E4E28" w:rsidRDefault="005E4E28" w:rsidP="007A69D3">
            <w:pPr>
              <w:jc w:val="left"/>
            </w:pPr>
          </w:p>
        </w:tc>
      </w:tr>
    </w:tbl>
    <w:p w14:paraId="34C6AE6C" w14:textId="451E33D6" w:rsidR="005E4E28" w:rsidRDefault="005E4E28"/>
    <w:p w14:paraId="32B760F9" w14:textId="61099351" w:rsidR="005E4E28" w:rsidRDefault="005E4E28" w:rsidP="00F03635">
      <w:pPr>
        <w:pStyle w:val="ListParagraph"/>
        <w:numPr>
          <w:ilvl w:val="1"/>
          <w:numId w:val="1"/>
        </w:numPr>
      </w:pPr>
      <w:r w:rsidRPr="005E4E28">
        <w:t xml:space="preserve">If that person (or any subsequent replacement) is no longer able to fulfil the role, the </w:t>
      </w:r>
      <w:r w:rsidR="007A69D3">
        <w:t>Service Provider</w:t>
      </w:r>
      <w:r w:rsidRPr="005E4E28">
        <w:t xml:space="preserve"> must promptly appoint a replacement and notify the Employer of the new contact person.</w:t>
      </w:r>
    </w:p>
    <w:p w14:paraId="47656F5B" w14:textId="565F38E4" w:rsidR="007A69D3" w:rsidRDefault="007A69D3" w:rsidP="00F03635">
      <w:pPr>
        <w:pStyle w:val="ListParagraph"/>
        <w:numPr>
          <w:ilvl w:val="1"/>
          <w:numId w:val="1"/>
        </w:numPr>
      </w:pPr>
      <w:r w:rsidRPr="007A69D3">
        <w:t xml:space="preserve">The Employer’s contact person for communications with the Contractor in relation to this </w:t>
      </w:r>
      <w:r w:rsidR="003B19C2">
        <w:t>A</w:t>
      </w:r>
      <w:r w:rsidRPr="007A69D3">
        <w:t>greement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6894"/>
      </w:tblGrid>
      <w:tr w:rsidR="007A69D3" w14:paraId="0849252C" w14:textId="77777777" w:rsidTr="007A69D3">
        <w:trPr>
          <w:trHeight w:val="340"/>
        </w:trPr>
        <w:tc>
          <w:tcPr>
            <w:tcW w:w="2122" w:type="dxa"/>
            <w:vAlign w:val="center"/>
          </w:tcPr>
          <w:p w14:paraId="2F48B61B" w14:textId="77777777" w:rsidR="007A69D3" w:rsidRDefault="007A69D3" w:rsidP="007A69D3">
            <w:pPr>
              <w:jc w:val="left"/>
            </w:pPr>
            <w:r>
              <w:t>Name:</w:t>
            </w:r>
          </w:p>
        </w:tc>
        <w:tc>
          <w:tcPr>
            <w:tcW w:w="6894" w:type="dxa"/>
            <w:tcBorders>
              <w:bottom w:val="single" w:sz="4" w:space="0" w:color="auto"/>
            </w:tcBorders>
            <w:vAlign w:val="center"/>
          </w:tcPr>
          <w:p w14:paraId="137EF351" w14:textId="77777777" w:rsidR="007A69D3" w:rsidRDefault="007A69D3" w:rsidP="007A69D3">
            <w:pPr>
              <w:jc w:val="left"/>
            </w:pPr>
          </w:p>
        </w:tc>
      </w:tr>
      <w:tr w:rsidR="007A69D3" w14:paraId="5846ACEE" w14:textId="77777777" w:rsidTr="007A69D3">
        <w:trPr>
          <w:trHeight w:val="340"/>
        </w:trPr>
        <w:tc>
          <w:tcPr>
            <w:tcW w:w="2122" w:type="dxa"/>
            <w:vAlign w:val="center"/>
          </w:tcPr>
          <w:p w14:paraId="7923CC0B" w14:textId="77777777" w:rsidR="007A69D3" w:rsidRDefault="007A69D3" w:rsidP="007A69D3">
            <w:pPr>
              <w:jc w:val="left"/>
            </w:pPr>
            <w:r>
              <w:t>Position:</w:t>
            </w:r>
          </w:p>
        </w:tc>
        <w:tc>
          <w:tcPr>
            <w:tcW w:w="6894" w:type="dxa"/>
            <w:tcBorders>
              <w:top w:val="single" w:sz="4" w:space="0" w:color="auto"/>
              <w:bottom w:val="single" w:sz="4" w:space="0" w:color="auto"/>
            </w:tcBorders>
            <w:vAlign w:val="center"/>
          </w:tcPr>
          <w:p w14:paraId="6D57B1A3" w14:textId="77777777" w:rsidR="007A69D3" w:rsidRDefault="007A69D3" w:rsidP="007A69D3">
            <w:pPr>
              <w:jc w:val="left"/>
            </w:pPr>
          </w:p>
        </w:tc>
      </w:tr>
      <w:tr w:rsidR="007A69D3" w14:paraId="18017D16" w14:textId="77777777" w:rsidTr="007A69D3">
        <w:trPr>
          <w:trHeight w:val="340"/>
        </w:trPr>
        <w:tc>
          <w:tcPr>
            <w:tcW w:w="2122" w:type="dxa"/>
            <w:vAlign w:val="center"/>
          </w:tcPr>
          <w:p w14:paraId="2A6503E6" w14:textId="77777777" w:rsidR="007A69D3" w:rsidRDefault="007A69D3" w:rsidP="007A69D3">
            <w:pPr>
              <w:jc w:val="left"/>
            </w:pPr>
            <w:r>
              <w:t>Telephone:</w:t>
            </w:r>
          </w:p>
        </w:tc>
        <w:tc>
          <w:tcPr>
            <w:tcW w:w="6894" w:type="dxa"/>
            <w:tcBorders>
              <w:top w:val="single" w:sz="4" w:space="0" w:color="auto"/>
              <w:bottom w:val="single" w:sz="4" w:space="0" w:color="auto"/>
            </w:tcBorders>
            <w:vAlign w:val="center"/>
          </w:tcPr>
          <w:p w14:paraId="00535571" w14:textId="77777777" w:rsidR="007A69D3" w:rsidRDefault="007A69D3" w:rsidP="007A69D3">
            <w:pPr>
              <w:jc w:val="left"/>
            </w:pPr>
          </w:p>
        </w:tc>
      </w:tr>
      <w:tr w:rsidR="007A69D3" w14:paraId="1FBF8301" w14:textId="77777777" w:rsidTr="007A69D3">
        <w:trPr>
          <w:trHeight w:val="340"/>
        </w:trPr>
        <w:tc>
          <w:tcPr>
            <w:tcW w:w="2122" w:type="dxa"/>
            <w:vAlign w:val="center"/>
          </w:tcPr>
          <w:p w14:paraId="0C286ED7" w14:textId="77777777" w:rsidR="007A69D3" w:rsidRDefault="007A69D3" w:rsidP="007A69D3">
            <w:pPr>
              <w:jc w:val="left"/>
            </w:pPr>
            <w:r>
              <w:t>Mobile Phone:</w:t>
            </w:r>
          </w:p>
        </w:tc>
        <w:tc>
          <w:tcPr>
            <w:tcW w:w="6894" w:type="dxa"/>
            <w:tcBorders>
              <w:top w:val="single" w:sz="4" w:space="0" w:color="auto"/>
              <w:bottom w:val="single" w:sz="4" w:space="0" w:color="auto"/>
            </w:tcBorders>
            <w:vAlign w:val="center"/>
          </w:tcPr>
          <w:p w14:paraId="0630F8A5" w14:textId="77777777" w:rsidR="007A69D3" w:rsidRDefault="007A69D3" w:rsidP="007A69D3">
            <w:pPr>
              <w:jc w:val="left"/>
            </w:pPr>
          </w:p>
        </w:tc>
      </w:tr>
      <w:tr w:rsidR="007A69D3" w14:paraId="05FB0C1F" w14:textId="77777777" w:rsidTr="007A69D3">
        <w:trPr>
          <w:trHeight w:val="340"/>
        </w:trPr>
        <w:tc>
          <w:tcPr>
            <w:tcW w:w="2122" w:type="dxa"/>
            <w:vAlign w:val="center"/>
          </w:tcPr>
          <w:p w14:paraId="111177B8" w14:textId="77777777" w:rsidR="007A69D3" w:rsidRDefault="007A69D3" w:rsidP="007A69D3">
            <w:pPr>
              <w:jc w:val="left"/>
            </w:pPr>
            <w:r>
              <w:t>Email:</w:t>
            </w:r>
          </w:p>
        </w:tc>
        <w:tc>
          <w:tcPr>
            <w:tcW w:w="6894" w:type="dxa"/>
            <w:tcBorders>
              <w:top w:val="single" w:sz="4" w:space="0" w:color="auto"/>
              <w:bottom w:val="single" w:sz="4" w:space="0" w:color="auto"/>
            </w:tcBorders>
            <w:vAlign w:val="center"/>
          </w:tcPr>
          <w:p w14:paraId="662A75EE" w14:textId="77777777" w:rsidR="007A69D3" w:rsidRDefault="007A69D3" w:rsidP="007A69D3">
            <w:pPr>
              <w:jc w:val="left"/>
            </w:pPr>
          </w:p>
        </w:tc>
      </w:tr>
      <w:tr w:rsidR="007A69D3" w14:paraId="36D0008F" w14:textId="77777777" w:rsidTr="007A69D3">
        <w:trPr>
          <w:trHeight w:val="340"/>
        </w:trPr>
        <w:tc>
          <w:tcPr>
            <w:tcW w:w="2122" w:type="dxa"/>
            <w:vAlign w:val="center"/>
          </w:tcPr>
          <w:p w14:paraId="0B0CC0E1" w14:textId="77777777" w:rsidR="007A69D3" w:rsidRDefault="007A69D3" w:rsidP="007A69D3">
            <w:pPr>
              <w:jc w:val="left"/>
            </w:pPr>
            <w:r>
              <w:t>Time Zone:</w:t>
            </w:r>
          </w:p>
        </w:tc>
        <w:tc>
          <w:tcPr>
            <w:tcW w:w="6894" w:type="dxa"/>
            <w:tcBorders>
              <w:top w:val="single" w:sz="4" w:space="0" w:color="auto"/>
              <w:bottom w:val="single" w:sz="4" w:space="0" w:color="auto"/>
            </w:tcBorders>
            <w:vAlign w:val="center"/>
          </w:tcPr>
          <w:p w14:paraId="03503363" w14:textId="77777777" w:rsidR="007A69D3" w:rsidRDefault="007A69D3" w:rsidP="007A69D3">
            <w:pPr>
              <w:jc w:val="left"/>
            </w:pPr>
          </w:p>
        </w:tc>
      </w:tr>
    </w:tbl>
    <w:p w14:paraId="16838E64" w14:textId="77777777" w:rsidR="007A69D3" w:rsidRDefault="007A69D3" w:rsidP="007A69D3">
      <w:pPr>
        <w:spacing w:after="0"/>
      </w:pPr>
    </w:p>
    <w:p w14:paraId="225448C8" w14:textId="387C66BE" w:rsidR="007A69D3" w:rsidRDefault="007A69D3" w:rsidP="00F03635">
      <w:pPr>
        <w:pStyle w:val="ListParagraph"/>
        <w:numPr>
          <w:ilvl w:val="1"/>
          <w:numId w:val="1"/>
        </w:numPr>
      </w:pPr>
      <w:r w:rsidRPr="007A69D3">
        <w:t xml:space="preserve">The Employer may change these details by notice to the </w:t>
      </w:r>
      <w:r>
        <w:t>Service Provider.</w:t>
      </w:r>
    </w:p>
    <w:p w14:paraId="36ADD429" w14:textId="635F6EDE" w:rsidR="007A69D3" w:rsidRPr="00F03635" w:rsidRDefault="007A69D3" w:rsidP="00F03635">
      <w:pPr>
        <w:pStyle w:val="ListParagraph"/>
        <w:numPr>
          <w:ilvl w:val="0"/>
          <w:numId w:val="1"/>
        </w:numPr>
        <w:rPr>
          <w:b/>
          <w:bCs/>
        </w:rPr>
      </w:pPr>
      <w:r w:rsidRPr="00F03635">
        <w:rPr>
          <w:b/>
          <w:bCs/>
        </w:rPr>
        <w:t>Taxes</w:t>
      </w:r>
    </w:p>
    <w:p w14:paraId="5F2D1A7B" w14:textId="20176AF7" w:rsidR="007A69D3" w:rsidRDefault="007A69D3" w:rsidP="00F03635">
      <w:pPr>
        <w:pStyle w:val="ListParagraph"/>
        <w:numPr>
          <w:ilvl w:val="1"/>
          <w:numId w:val="1"/>
        </w:numPr>
      </w:pPr>
      <w:r>
        <w:t>The Service Provider shall pay all taxes and duties applicable in its home country.</w:t>
      </w:r>
      <w:r w:rsidR="006B1A4B">
        <w:t xml:space="preserve"> The Service Provider shall not be liable for </w:t>
      </w:r>
      <w:r w:rsidR="00664CB7">
        <w:t xml:space="preserve">Kiribati </w:t>
      </w:r>
      <w:r w:rsidR="006B1A4B">
        <w:t xml:space="preserve">taxes on payments it receives from the Employer in Kiribati. The international people engaged by the Service Provider shall not be liable </w:t>
      </w:r>
      <w:r w:rsidR="00664CB7">
        <w:t xml:space="preserve">for Kiribati taxes on </w:t>
      </w:r>
      <w:r w:rsidR="006B1A4B">
        <w:t>payments received from the Service Provider while working on the Assignment in Kiribati.</w:t>
      </w:r>
    </w:p>
    <w:p w14:paraId="25DA8EFD" w14:textId="1678E31F" w:rsidR="00B424E2" w:rsidRPr="00F03635" w:rsidRDefault="00B424E2" w:rsidP="00F03635">
      <w:pPr>
        <w:pStyle w:val="ListParagraph"/>
        <w:numPr>
          <w:ilvl w:val="0"/>
          <w:numId w:val="1"/>
        </w:numPr>
        <w:rPr>
          <w:b/>
          <w:bCs/>
        </w:rPr>
      </w:pPr>
      <w:r w:rsidRPr="00F03635">
        <w:rPr>
          <w:b/>
          <w:bCs/>
        </w:rPr>
        <w:t>Performance</w:t>
      </w:r>
    </w:p>
    <w:p w14:paraId="03927146" w14:textId="28A8D383" w:rsidR="00B424E2" w:rsidRDefault="006B1A4B" w:rsidP="00F03635">
      <w:pPr>
        <w:pStyle w:val="ListParagraph"/>
        <w:numPr>
          <w:ilvl w:val="1"/>
          <w:numId w:val="1"/>
        </w:numPr>
      </w:pPr>
      <w:r>
        <w:t xml:space="preserve">The performance of the Service Provider shall be monitored by the Employer in terms of the quality and timeliness of the Assignment Outcomes/Outputs and the behaviour of its people and the performance of the Service Provider shall be assessed at the end of each Assignment. </w:t>
      </w:r>
    </w:p>
    <w:p w14:paraId="528C642C" w14:textId="212D8FF0" w:rsidR="00B424E2" w:rsidRPr="00F03635" w:rsidRDefault="00B424E2" w:rsidP="00F03635">
      <w:pPr>
        <w:pStyle w:val="ListParagraph"/>
        <w:numPr>
          <w:ilvl w:val="0"/>
          <w:numId w:val="1"/>
        </w:numPr>
        <w:rPr>
          <w:b/>
          <w:bCs/>
        </w:rPr>
      </w:pPr>
      <w:r w:rsidRPr="00F03635">
        <w:rPr>
          <w:b/>
          <w:bCs/>
        </w:rPr>
        <w:t>Confidentiality</w:t>
      </w:r>
    </w:p>
    <w:p w14:paraId="6BF7AF1F" w14:textId="7369688A" w:rsidR="00B424E2" w:rsidRDefault="00B811C6" w:rsidP="00F03635">
      <w:pPr>
        <w:pStyle w:val="ListParagraph"/>
        <w:numPr>
          <w:ilvl w:val="1"/>
          <w:numId w:val="1"/>
        </w:numPr>
      </w:pPr>
      <w:r>
        <w:t>The Service Provider shall not disclose to anyone official information it becomes aware of or any other information that the Employer notifies the Service Provider is confidential except as necessary to perform the Service Provider’s obligations under this Agreement or an Assignment Contract. The Service Provider’s obligations under this Clause are perpetual, and this Clause survives termination of this Agreement.</w:t>
      </w:r>
    </w:p>
    <w:p w14:paraId="56D5DB5A" w14:textId="5A11DEE1" w:rsidR="00B424E2" w:rsidRPr="00F03635" w:rsidRDefault="00B424E2" w:rsidP="00F03635">
      <w:pPr>
        <w:pStyle w:val="ListParagraph"/>
        <w:numPr>
          <w:ilvl w:val="0"/>
          <w:numId w:val="1"/>
        </w:numPr>
        <w:rPr>
          <w:b/>
          <w:bCs/>
        </w:rPr>
      </w:pPr>
      <w:r w:rsidRPr="00F03635">
        <w:rPr>
          <w:b/>
          <w:bCs/>
        </w:rPr>
        <w:t>Termination</w:t>
      </w:r>
    </w:p>
    <w:p w14:paraId="12F581C7" w14:textId="09588C62" w:rsidR="00B811C6" w:rsidRDefault="00B811C6" w:rsidP="00F03635">
      <w:pPr>
        <w:pStyle w:val="ListParagraph"/>
        <w:numPr>
          <w:ilvl w:val="1"/>
          <w:numId w:val="1"/>
        </w:numPr>
      </w:pPr>
      <w:r>
        <w:t xml:space="preserve">The Employer may terminate this Agreement by written notice to the Service Provider: (a) if a Contract with the Service Provider is terminated; or (b) according to the </w:t>
      </w:r>
      <w:r w:rsidR="003B19C2">
        <w:t>Utility Services Panel</w:t>
      </w:r>
      <w:r>
        <w:t xml:space="preserve"> Rules</w:t>
      </w:r>
      <w:r w:rsidR="00692BDB">
        <w:t>;</w:t>
      </w:r>
      <w:r>
        <w:t xml:space="preserve"> or</w:t>
      </w:r>
      <w:r w:rsidR="00692BDB">
        <w:t xml:space="preserve"> (c) </w:t>
      </w:r>
      <w:r>
        <w:t xml:space="preserve">if the </w:t>
      </w:r>
      <w:r w:rsidR="00692BDB">
        <w:t>Service Provider</w:t>
      </w:r>
      <w:r>
        <w:t xml:space="preserve"> breaks this </w:t>
      </w:r>
      <w:r w:rsidR="00692BDB">
        <w:t>A</w:t>
      </w:r>
      <w:r>
        <w:t>greement</w:t>
      </w:r>
      <w:r w:rsidR="00692BDB">
        <w:t>;</w:t>
      </w:r>
      <w:r>
        <w:t xml:space="preserve"> or</w:t>
      </w:r>
      <w:r w:rsidR="003B19C2">
        <w:t>;</w:t>
      </w:r>
      <w:r w:rsidR="00692BDB">
        <w:t xml:space="preserve"> (d) </w:t>
      </w:r>
      <w:r>
        <w:t xml:space="preserve">if any statement made by the </w:t>
      </w:r>
      <w:r w:rsidR="00692BDB">
        <w:t>Service Provider</w:t>
      </w:r>
      <w:r>
        <w:t xml:space="preserve"> in connection with the procedure by which this </w:t>
      </w:r>
      <w:r w:rsidR="00692BDB">
        <w:t>A</w:t>
      </w:r>
      <w:r>
        <w:t xml:space="preserve">greement was awarded to the </w:t>
      </w:r>
      <w:r w:rsidR="00692BDB">
        <w:t>Service Provider</w:t>
      </w:r>
      <w:r>
        <w:t xml:space="preserve"> was untrue when made or subsequently ceases to be true</w:t>
      </w:r>
      <w:r w:rsidR="00692BDB">
        <w:t>;</w:t>
      </w:r>
      <w:r>
        <w:t xml:space="preserve"> or</w:t>
      </w:r>
      <w:r w:rsidR="00692BDB">
        <w:t xml:space="preserve"> (e) </w:t>
      </w:r>
      <w:r>
        <w:t xml:space="preserve">without cause, if the Employer also terminates its </w:t>
      </w:r>
      <w:r w:rsidR="003B19C2">
        <w:t>A</w:t>
      </w:r>
      <w:r>
        <w:t xml:space="preserve">greements with the other </w:t>
      </w:r>
      <w:r w:rsidR="00B402BC">
        <w:t>Service Provider</w:t>
      </w:r>
      <w:r>
        <w:t>s</w:t>
      </w:r>
      <w:r w:rsidR="00692BDB">
        <w:t>.</w:t>
      </w:r>
    </w:p>
    <w:p w14:paraId="2290BA4E" w14:textId="0E8F6DFF" w:rsidR="00B811C6" w:rsidRDefault="00B811C6" w:rsidP="00F03635">
      <w:pPr>
        <w:pStyle w:val="ListParagraph"/>
        <w:numPr>
          <w:ilvl w:val="1"/>
          <w:numId w:val="1"/>
        </w:numPr>
      </w:pPr>
      <w:r>
        <w:t xml:space="preserve">Termination of this </w:t>
      </w:r>
      <w:r w:rsidR="00692BDB">
        <w:t>A</w:t>
      </w:r>
      <w:r>
        <w:t xml:space="preserve">greement does not affect any </w:t>
      </w:r>
      <w:r w:rsidR="00692BDB">
        <w:t xml:space="preserve">Assignment </w:t>
      </w:r>
      <w:r>
        <w:t>Contract</w:t>
      </w:r>
      <w:r w:rsidR="00692BDB">
        <w:t>s</w:t>
      </w:r>
      <w:r>
        <w:t xml:space="preserve"> already entered.</w:t>
      </w:r>
    </w:p>
    <w:p w14:paraId="7AA04416" w14:textId="2BA49935" w:rsidR="00B424E2" w:rsidRDefault="00B811C6" w:rsidP="00F03635">
      <w:pPr>
        <w:pStyle w:val="ListParagraph"/>
        <w:numPr>
          <w:ilvl w:val="1"/>
          <w:numId w:val="1"/>
        </w:numPr>
      </w:pPr>
      <w:r>
        <w:lastRenderedPageBreak/>
        <w:t xml:space="preserve">The </w:t>
      </w:r>
      <w:r w:rsidR="00692BDB">
        <w:t>Service Provider</w:t>
      </w:r>
      <w:r>
        <w:t xml:space="preserve"> is not entitled to any payment because this </w:t>
      </w:r>
      <w:r w:rsidR="003B19C2">
        <w:t>A</w:t>
      </w:r>
      <w:r>
        <w:t>greement has been terminated.</w:t>
      </w:r>
    </w:p>
    <w:p w14:paraId="320387E5" w14:textId="5F8BC281" w:rsidR="00B424E2" w:rsidRPr="00F03635" w:rsidRDefault="00B424E2" w:rsidP="00F03635">
      <w:pPr>
        <w:pStyle w:val="ListParagraph"/>
        <w:numPr>
          <w:ilvl w:val="0"/>
          <w:numId w:val="1"/>
        </w:numPr>
        <w:rPr>
          <w:b/>
          <w:bCs/>
        </w:rPr>
      </w:pPr>
      <w:r w:rsidRPr="00F03635">
        <w:rPr>
          <w:b/>
          <w:bCs/>
        </w:rPr>
        <w:t>Limitation of Liability</w:t>
      </w:r>
    </w:p>
    <w:p w14:paraId="5552B23F" w14:textId="6C52398F" w:rsidR="00B424E2" w:rsidRDefault="00692BDB" w:rsidP="00F03635">
      <w:pPr>
        <w:pStyle w:val="ListParagraph"/>
        <w:numPr>
          <w:ilvl w:val="1"/>
          <w:numId w:val="1"/>
        </w:numPr>
      </w:pPr>
      <w:r w:rsidRPr="00692BDB">
        <w:t xml:space="preserve">Neither the </w:t>
      </w:r>
      <w:r>
        <w:t>Service Provider</w:t>
      </w:r>
      <w:r w:rsidRPr="00692BDB">
        <w:t xml:space="preserve"> nor the Employer have any liability to the other under or in connection with this </w:t>
      </w:r>
      <w:r>
        <w:t>A</w:t>
      </w:r>
      <w:r w:rsidRPr="00692BDB">
        <w:t xml:space="preserve">greement for breach of contract, negligence, breach of duty or anything else. This does not affect their liability under any </w:t>
      </w:r>
      <w:r>
        <w:t>Assignment</w:t>
      </w:r>
      <w:r w:rsidRPr="00692BDB">
        <w:t xml:space="preserve"> Contract.</w:t>
      </w:r>
    </w:p>
    <w:p w14:paraId="1E528A2E" w14:textId="21CC4B0D" w:rsidR="00B424E2" w:rsidRPr="00F03635" w:rsidRDefault="00B424E2" w:rsidP="00F03635">
      <w:pPr>
        <w:pStyle w:val="ListParagraph"/>
        <w:numPr>
          <w:ilvl w:val="0"/>
          <w:numId w:val="1"/>
        </w:numPr>
        <w:rPr>
          <w:b/>
          <w:bCs/>
        </w:rPr>
      </w:pPr>
      <w:r w:rsidRPr="00F03635">
        <w:rPr>
          <w:b/>
          <w:bCs/>
        </w:rPr>
        <w:t>The Agreement</w:t>
      </w:r>
    </w:p>
    <w:p w14:paraId="07AA093D" w14:textId="623C2321" w:rsidR="00692BDB" w:rsidRDefault="00692BDB" w:rsidP="00F03635">
      <w:pPr>
        <w:pStyle w:val="ListParagraph"/>
        <w:numPr>
          <w:ilvl w:val="1"/>
          <w:numId w:val="1"/>
        </w:numPr>
      </w:pPr>
      <w:r>
        <w:t>Neither party may assign rights under this Agreement.</w:t>
      </w:r>
    </w:p>
    <w:p w14:paraId="21311E10" w14:textId="782AC7CD" w:rsidR="00692BDB" w:rsidRDefault="00692BDB" w:rsidP="00F03635">
      <w:pPr>
        <w:pStyle w:val="ListParagraph"/>
        <w:numPr>
          <w:ilvl w:val="1"/>
          <w:numId w:val="1"/>
        </w:numPr>
      </w:pPr>
      <w:r>
        <w:t xml:space="preserve">This, and any Assignment Contracts, are the entire Agreement between the Employer and the Service Provider about its subject matter. Neither the Employer nor the Service Provider has relied on any </w:t>
      </w:r>
      <w:r w:rsidR="003B19C2">
        <w:t>A</w:t>
      </w:r>
      <w:r>
        <w:t>greement, understanding or statement that is not written or referred to in this Agreement.</w:t>
      </w:r>
    </w:p>
    <w:p w14:paraId="745B086D" w14:textId="5DEE2033" w:rsidR="00692BDB" w:rsidRDefault="00692BDB" w:rsidP="00F03635">
      <w:pPr>
        <w:pStyle w:val="ListParagraph"/>
        <w:numPr>
          <w:ilvl w:val="1"/>
          <w:numId w:val="1"/>
        </w:numPr>
      </w:pPr>
      <w:r>
        <w:t xml:space="preserve">This </w:t>
      </w:r>
      <w:r w:rsidR="003B19C2">
        <w:t>A</w:t>
      </w:r>
      <w:r>
        <w:t xml:space="preserve">greement can only be changed in writing, signed by authorised representatives of the Employer and the </w:t>
      </w:r>
      <w:r w:rsidR="00F03635">
        <w:t>Service Provider</w:t>
      </w:r>
      <w:r>
        <w:t>.</w:t>
      </w:r>
    </w:p>
    <w:p w14:paraId="3567F0BD" w14:textId="6434CA1D" w:rsidR="00B424E2" w:rsidRDefault="00692BDB" w:rsidP="00F03635">
      <w:pPr>
        <w:pStyle w:val="ListParagraph"/>
        <w:numPr>
          <w:ilvl w:val="1"/>
          <w:numId w:val="1"/>
        </w:numPr>
      </w:pPr>
      <w:r>
        <w:t xml:space="preserve">This </w:t>
      </w:r>
      <w:r w:rsidR="00F03635">
        <w:t>A</w:t>
      </w:r>
      <w:r>
        <w:t xml:space="preserve">greement is governed and to be construed according to </w:t>
      </w:r>
      <w:r w:rsidR="00F03635">
        <w:t>Kiribati</w:t>
      </w:r>
      <w:r>
        <w:t xml:space="preserve"> law.</w:t>
      </w:r>
    </w:p>
    <w:p w14:paraId="4A484983" w14:textId="77777777" w:rsidR="00B424E2" w:rsidRDefault="00B424E2"/>
    <w:p w14:paraId="4F06DC14" w14:textId="19AE47F3" w:rsidR="00B424E2" w:rsidRPr="00B424E2" w:rsidRDefault="00B424E2">
      <w:pPr>
        <w:rPr>
          <w:b/>
          <w:bCs/>
        </w:rPr>
      </w:pPr>
      <w:r w:rsidRPr="00B424E2">
        <w:rPr>
          <w:b/>
          <w:bCs/>
        </w:rPr>
        <w:t>SIGNED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036"/>
      </w:tblGrid>
      <w:tr w:rsidR="00B424E2" w14:paraId="3B986D05" w14:textId="77777777" w:rsidTr="00F03635">
        <w:tc>
          <w:tcPr>
            <w:tcW w:w="1980" w:type="dxa"/>
          </w:tcPr>
          <w:p w14:paraId="3FBA221B" w14:textId="77777777" w:rsidR="00B424E2" w:rsidRPr="00B424E2" w:rsidRDefault="00B424E2" w:rsidP="002E43C2">
            <w:pPr>
              <w:rPr>
                <w:b/>
                <w:bCs/>
              </w:rPr>
            </w:pPr>
            <w:r w:rsidRPr="00B424E2">
              <w:rPr>
                <w:b/>
                <w:bCs/>
              </w:rPr>
              <w:t>Employer:</w:t>
            </w:r>
          </w:p>
        </w:tc>
        <w:tc>
          <w:tcPr>
            <w:tcW w:w="7036" w:type="dxa"/>
          </w:tcPr>
          <w:p w14:paraId="62BB2FC3" w14:textId="77777777" w:rsidR="00B424E2" w:rsidRDefault="00B424E2" w:rsidP="002E43C2">
            <w:r>
              <w:t>Public Utilities Board</w:t>
            </w:r>
          </w:p>
          <w:p w14:paraId="586AFC4C" w14:textId="1AA68A73" w:rsidR="00B424E2" w:rsidRDefault="00B424E2" w:rsidP="002E43C2">
            <w:r>
              <w:t>Signature:</w:t>
            </w:r>
          </w:p>
          <w:p w14:paraId="22931486" w14:textId="364D8EC5" w:rsidR="00B424E2" w:rsidRDefault="00B424E2" w:rsidP="002E43C2">
            <w:r>
              <w:t>Name:</w:t>
            </w:r>
          </w:p>
          <w:p w14:paraId="274DA93D" w14:textId="77777777" w:rsidR="00B424E2" w:rsidRDefault="00B424E2" w:rsidP="002E43C2">
            <w:r>
              <w:t>Position:</w:t>
            </w:r>
          </w:p>
          <w:p w14:paraId="6C5CB4FE" w14:textId="348CA85A" w:rsidR="00B424E2" w:rsidRDefault="00B424E2" w:rsidP="002E43C2">
            <w:r>
              <w:t>Date</w:t>
            </w:r>
          </w:p>
        </w:tc>
      </w:tr>
      <w:tr w:rsidR="000A5991" w14:paraId="2D318D38" w14:textId="77777777" w:rsidTr="00F03635">
        <w:tc>
          <w:tcPr>
            <w:tcW w:w="1980" w:type="dxa"/>
          </w:tcPr>
          <w:p w14:paraId="4F27765A" w14:textId="77777777" w:rsidR="000A5991" w:rsidRPr="00B424E2" w:rsidRDefault="000A5991" w:rsidP="002E43C2">
            <w:pPr>
              <w:rPr>
                <w:b/>
                <w:bCs/>
              </w:rPr>
            </w:pPr>
          </w:p>
        </w:tc>
        <w:tc>
          <w:tcPr>
            <w:tcW w:w="7036" w:type="dxa"/>
          </w:tcPr>
          <w:p w14:paraId="37F42B65" w14:textId="77777777" w:rsidR="000A5991" w:rsidRDefault="000A5991" w:rsidP="002E43C2"/>
        </w:tc>
      </w:tr>
      <w:tr w:rsidR="00B424E2" w14:paraId="53D11E0C" w14:textId="77777777" w:rsidTr="00F03635">
        <w:tc>
          <w:tcPr>
            <w:tcW w:w="1980" w:type="dxa"/>
          </w:tcPr>
          <w:p w14:paraId="090AEF30" w14:textId="77777777" w:rsidR="00B424E2" w:rsidRPr="00B424E2" w:rsidRDefault="00B424E2" w:rsidP="002E43C2">
            <w:pPr>
              <w:rPr>
                <w:b/>
                <w:bCs/>
              </w:rPr>
            </w:pPr>
            <w:r w:rsidRPr="00B424E2">
              <w:rPr>
                <w:b/>
                <w:bCs/>
              </w:rPr>
              <w:t>Service Provider:</w:t>
            </w:r>
          </w:p>
        </w:tc>
        <w:tc>
          <w:tcPr>
            <w:tcW w:w="7036" w:type="dxa"/>
          </w:tcPr>
          <w:p w14:paraId="5D8A1189" w14:textId="00B74B77" w:rsidR="000A5991" w:rsidRDefault="000A5991" w:rsidP="00B424E2">
            <w:r>
              <w:t>[Name]</w:t>
            </w:r>
          </w:p>
          <w:p w14:paraId="0AC470A5" w14:textId="61037AC7" w:rsidR="00B424E2" w:rsidRDefault="00B424E2" w:rsidP="00B424E2">
            <w:r>
              <w:t>Signature:</w:t>
            </w:r>
          </w:p>
          <w:p w14:paraId="2D2212C7" w14:textId="77777777" w:rsidR="00B424E2" w:rsidRDefault="00B424E2" w:rsidP="00B424E2">
            <w:r>
              <w:t>Name:</w:t>
            </w:r>
          </w:p>
          <w:p w14:paraId="0F3735E9" w14:textId="77777777" w:rsidR="00B424E2" w:rsidRDefault="00B424E2" w:rsidP="00B424E2">
            <w:r>
              <w:t>Position:</w:t>
            </w:r>
          </w:p>
          <w:p w14:paraId="6DB1A9EF" w14:textId="70ACE9A7" w:rsidR="00B424E2" w:rsidRDefault="00B424E2" w:rsidP="002E43C2">
            <w:r>
              <w:t>Date:</w:t>
            </w:r>
          </w:p>
        </w:tc>
      </w:tr>
    </w:tbl>
    <w:p w14:paraId="4E0AEDB3" w14:textId="77777777" w:rsidR="00B424E2" w:rsidRDefault="00B424E2"/>
    <w:p w14:paraId="2DD99A8E" w14:textId="132341C4" w:rsidR="00B424E2" w:rsidRDefault="00B424E2">
      <w:pPr>
        <w:jc w:val="left"/>
      </w:pPr>
      <w:r>
        <w:br w:type="page"/>
      </w:r>
    </w:p>
    <w:p w14:paraId="4A9EB11A" w14:textId="54074978" w:rsidR="00B424E2" w:rsidRPr="009E33E2" w:rsidRDefault="003B19C2">
      <w:pPr>
        <w:rPr>
          <w:b/>
          <w:bCs/>
        </w:rPr>
      </w:pPr>
      <w:r>
        <w:rPr>
          <w:b/>
          <w:bCs/>
        </w:rPr>
        <w:lastRenderedPageBreak/>
        <w:t>UTILITY SERV</w:t>
      </w:r>
      <w:r w:rsidR="00566026">
        <w:rPr>
          <w:b/>
          <w:bCs/>
        </w:rPr>
        <w:t>I</w:t>
      </w:r>
      <w:r>
        <w:rPr>
          <w:b/>
          <w:bCs/>
        </w:rPr>
        <w:t>CE</w:t>
      </w:r>
      <w:r w:rsidR="00566026">
        <w:rPr>
          <w:b/>
          <w:bCs/>
        </w:rPr>
        <w:t>S</w:t>
      </w:r>
      <w:r>
        <w:rPr>
          <w:b/>
          <w:bCs/>
        </w:rPr>
        <w:t xml:space="preserve"> PANEL </w:t>
      </w:r>
      <w:r w:rsidR="009E33E2" w:rsidRPr="009E33E2">
        <w:rPr>
          <w:b/>
          <w:bCs/>
        </w:rPr>
        <w:t>RULES</w:t>
      </w:r>
    </w:p>
    <w:p w14:paraId="3EE03368" w14:textId="273D11EE" w:rsidR="00B424E2" w:rsidRPr="009E33E2" w:rsidRDefault="00566026">
      <w:pPr>
        <w:rPr>
          <w:b/>
          <w:bCs/>
        </w:rPr>
      </w:pPr>
      <w:r>
        <w:rPr>
          <w:b/>
          <w:bCs/>
        </w:rPr>
        <w:t>Utility Services Panel</w:t>
      </w:r>
    </w:p>
    <w:p w14:paraId="41EF3CB9" w14:textId="0A014DC7" w:rsidR="00D07DA4" w:rsidRDefault="009E33E2">
      <w:r>
        <w:t>The Employer has established a</w:t>
      </w:r>
      <w:r w:rsidR="00566026">
        <w:t xml:space="preserve"> Utility </w:t>
      </w:r>
      <w:r w:rsidR="00E9162E">
        <w:t xml:space="preserve">Services </w:t>
      </w:r>
      <w:r w:rsidR="00566026">
        <w:t>Panel</w:t>
      </w:r>
      <w:r>
        <w:t xml:space="preserve"> for the procurement of the following </w:t>
      </w:r>
      <w:r w:rsidR="00396C93">
        <w:t>U</w:t>
      </w:r>
      <w:r w:rsidR="00566026">
        <w:t>tility</w:t>
      </w:r>
      <w:r w:rsidR="00E9162E">
        <w:t xml:space="preserve"> </w:t>
      </w:r>
      <w:r w:rsidR="00396C93">
        <w:t>S</w:t>
      </w:r>
      <w:r>
        <w:t>ervices</w:t>
      </w:r>
      <w:r w:rsidR="00BE53D4">
        <w:t xml:space="preserve"> (“Services”)</w:t>
      </w:r>
      <w:r>
        <w:t>:</w:t>
      </w:r>
    </w:p>
    <w:tbl>
      <w:tblPr>
        <w:tblStyle w:val="GridTable1Ligh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677"/>
        <w:gridCol w:w="8097"/>
      </w:tblGrid>
      <w:tr w:rsidR="009E33E2" w:rsidRPr="009E33E2" w14:paraId="3D11A191" w14:textId="77777777" w:rsidTr="009E33E2">
        <w:trPr>
          <w:trHeight w:val="340"/>
        </w:trPr>
        <w:tc>
          <w:tcPr>
            <w:tcW w:w="677" w:type="dxa"/>
            <w:vAlign w:val="center"/>
          </w:tcPr>
          <w:p w14:paraId="4EEC6875" w14:textId="77777777" w:rsidR="009E33E2" w:rsidRPr="009E33E2" w:rsidRDefault="009E33E2" w:rsidP="009E33E2">
            <w:pPr>
              <w:jc w:val="right"/>
              <w:rPr>
                <w:rFonts w:asciiTheme="minorHAnsi" w:hAnsiTheme="minorHAnsi" w:cstheme="minorHAnsi"/>
                <w:sz w:val="22"/>
                <w:szCs w:val="22"/>
              </w:rPr>
            </w:pPr>
            <w:r w:rsidRPr="009E33E2">
              <w:rPr>
                <w:rFonts w:asciiTheme="minorHAnsi" w:hAnsiTheme="minorHAnsi" w:cstheme="minorHAnsi"/>
                <w:sz w:val="22"/>
                <w:szCs w:val="22"/>
              </w:rPr>
              <w:t>1</w:t>
            </w:r>
          </w:p>
        </w:tc>
        <w:tc>
          <w:tcPr>
            <w:tcW w:w="8097" w:type="dxa"/>
            <w:vAlign w:val="center"/>
          </w:tcPr>
          <w:p w14:paraId="5E70282B" w14:textId="754B73C5" w:rsidR="009E33E2" w:rsidRPr="009E33E2" w:rsidRDefault="009E33E2" w:rsidP="009E33E2">
            <w:pPr>
              <w:jc w:val="left"/>
              <w:rPr>
                <w:rFonts w:asciiTheme="minorHAnsi" w:hAnsiTheme="minorHAnsi" w:cstheme="minorHAnsi"/>
                <w:sz w:val="22"/>
                <w:szCs w:val="22"/>
              </w:rPr>
            </w:pPr>
            <w:r w:rsidRPr="009E33E2">
              <w:rPr>
                <w:rFonts w:asciiTheme="minorHAnsi" w:hAnsiTheme="minorHAnsi" w:cstheme="minorHAnsi"/>
                <w:sz w:val="22"/>
                <w:szCs w:val="22"/>
              </w:rPr>
              <w:t>Utility Management and Operations – Consulting</w:t>
            </w:r>
            <w:r>
              <w:rPr>
                <w:rFonts w:asciiTheme="minorHAnsi" w:hAnsiTheme="minorHAnsi" w:cstheme="minorHAnsi"/>
                <w:sz w:val="22"/>
                <w:szCs w:val="22"/>
              </w:rPr>
              <w:t xml:space="preserve"> Services</w:t>
            </w:r>
            <w:r w:rsidRPr="009E33E2">
              <w:rPr>
                <w:rFonts w:asciiTheme="minorHAnsi" w:hAnsiTheme="minorHAnsi" w:cstheme="minorHAnsi"/>
                <w:sz w:val="22"/>
                <w:szCs w:val="22"/>
              </w:rPr>
              <w:t xml:space="preserve"> </w:t>
            </w:r>
          </w:p>
        </w:tc>
      </w:tr>
      <w:tr w:rsidR="009E33E2" w:rsidRPr="009E33E2" w14:paraId="4D9C404C" w14:textId="77777777" w:rsidTr="009E33E2">
        <w:trPr>
          <w:trHeight w:val="340"/>
        </w:trPr>
        <w:tc>
          <w:tcPr>
            <w:tcW w:w="677" w:type="dxa"/>
            <w:vAlign w:val="center"/>
          </w:tcPr>
          <w:p w14:paraId="6870042D" w14:textId="77777777" w:rsidR="009E33E2" w:rsidRPr="009E33E2" w:rsidRDefault="009E33E2" w:rsidP="009E33E2">
            <w:pPr>
              <w:jc w:val="right"/>
              <w:rPr>
                <w:rFonts w:asciiTheme="minorHAnsi" w:hAnsiTheme="minorHAnsi" w:cstheme="minorHAnsi"/>
                <w:sz w:val="22"/>
                <w:szCs w:val="22"/>
              </w:rPr>
            </w:pPr>
            <w:r w:rsidRPr="009E33E2">
              <w:rPr>
                <w:rFonts w:asciiTheme="minorHAnsi" w:hAnsiTheme="minorHAnsi" w:cstheme="minorHAnsi"/>
                <w:sz w:val="22"/>
                <w:szCs w:val="22"/>
              </w:rPr>
              <w:t>2</w:t>
            </w:r>
          </w:p>
        </w:tc>
        <w:tc>
          <w:tcPr>
            <w:tcW w:w="8097" w:type="dxa"/>
            <w:vAlign w:val="center"/>
          </w:tcPr>
          <w:p w14:paraId="2C5D1DA6" w14:textId="0BADDDAF" w:rsidR="009E33E2" w:rsidRPr="009E33E2" w:rsidRDefault="009E33E2" w:rsidP="009E33E2">
            <w:pPr>
              <w:jc w:val="left"/>
              <w:rPr>
                <w:rFonts w:asciiTheme="minorHAnsi" w:hAnsiTheme="minorHAnsi" w:cstheme="minorHAnsi"/>
                <w:sz w:val="22"/>
                <w:szCs w:val="22"/>
              </w:rPr>
            </w:pPr>
            <w:r w:rsidRPr="009E33E2">
              <w:rPr>
                <w:rFonts w:asciiTheme="minorHAnsi" w:hAnsiTheme="minorHAnsi" w:cstheme="minorHAnsi"/>
                <w:sz w:val="22"/>
                <w:szCs w:val="22"/>
              </w:rPr>
              <w:t xml:space="preserve">Electricity Supply – Consulting </w:t>
            </w:r>
            <w:r w:rsidR="00E9162E">
              <w:rPr>
                <w:rFonts w:asciiTheme="minorHAnsi" w:hAnsiTheme="minorHAnsi" w:cstheme="minorHAnsi"/>
                <w:sz w:val="22"/>
                <w:szCs w:val="22"/>
              </w:rPr>
              <w:t>Services</w:t>
            </w:r>
          </w:p>
        </w:tc>
      </w:tr>
      <w:tr w:rsidR="009E33E2" w:rsidRPr="009E33E2" w14:paraId="6CCAA230" w14:textId="77777777" w:rsidTr="009E33E2">
        <w:trPr>
          <w:trHeight w:val="340"/>
        </w:trPr>
        <w:tc>
          <w:tcPr>
            <w:tcW w:w="677" w:type="dxa"/>
            <w:vAlign w:val="center"/>
          </w:tcPr>
          <w:p w14:paraId="7E5B7F65" w14:textId="77777777" w:rsidR="009E33E2" w:rsidRPr="009E33E2" w:rsidRDefault="009E33E2" w:rsidP="009E33E2">
            <w:pPr>
              <w:jc w:val="right"/>
              <w:rPr>
                <w:rFonts w:asciiTheme="minorHAnsi" w:hAnsiTheme="minorHAnsi" w:cstheme="minorHAnsi"/>
                <w:sz w:val="22"/>
                <w:szCs w:val="22"/>
              </w:rPr>
            </w:pPr>
            <w:r w:rsidRPr="009E33E2">
              <w:rPr>
                <w:rFonts w:asciiTheme="minorHAnsi" w:hAnsiTheme="minorHAnsi" w:cstheme="minorHAnsi"/>
                <w:sz w:val="22"/>
                <w:szCs w:val="22"/>
              </w:rPr>
              <w:t>3</w:t>
            </w:r>
          </w:p>
        </w:tc>
        <w:tc>
          <w:tcPr>
            <w:tcW w:w="8097" w:type="dxa"/>
            <w:vAlign w:val="center"/>
          </w:tcPr>
          <w:p w14:paraId="17333317" w14:textId="281E3634" w:rsidR="009E33E2" w:rsidRPr="009E33E2" w:rsidRDefault="009E33E2" w:rsidP="009E33E2">
            <w:pPr>
              <w:jc w:val="left"/>
              <w:rPr>
                <w:rFonts w:asciiTheme="minorHAnsi" w:hAnsiTheme="minorHAnsi" w:cstheme="minorHAnsi"/>
                <w:sz w:val="22"/>
                <w:szCs w:val="22"/>
              </w:rPr>
            </w:pPr>
            <w:r w:rsidRPr="009E33E2">
              <w:rPr>
                <w:rFonts w:asciiTheme="minorHAnsi" w:hAnsiTheme="minorHAnsi" w:cstheme="minorHAnsi"/>
                <w:sz w:val="22"/>
                <w:szCs w:val="22"/>
              </w:rPr>
              <w:t xml:space="preserve">Electricity Supply – Contracting </w:t>
            </w:r>
            <w:r w:rsidR="00E9162E">
              <w:rPr>
                <w:rFonts w:asciiTheme="minorHAnsi" w:hAnsiTheme="minorHAnsi" w:cstheme="minorHAnsi"/>
                <w:sz w:val="22"/>
                <w:szCs w:val="22"/>
              </w:rPr>
              <w:t>Services</w:t>
            </w:r>
          </w:p>
        </w:tc>
      </w:tr>
      <w:tr w:rsidR="009E33E2" w:rsidRPr="009E33E2" w14:paraId="7279B00A" w14:textId="77777777" w:rsidTr="009E33E2">
        <w:trPr>
          <w:trHeight w:val="340"/>
        </w:trPr>
        <w:tc>
          <w:tcPr>
            <w:tcW w:w="677" w:type="dxa"/>
            <w:vAlign w:val="center"/>
          </w:tcPr>
          <w:p w14:paraId="34BCF22A" w14:textId="77777777" w:rsidR="009E33E2" w:rsidRPr="009E33E2" w:rsidRDefault="009E33E2" w:rsidP="009E33E2">
            <w:pPr>
              <w:jc w:val="right"/>
              <w:rPr>
                <w:rFonts w:asciiTheme="minorHAnsi" w:hAnsiTheme="minorHAnsi" w:cstheme="minorHAnsi"/>
                <w:sz w:val="22"/>
                <w:szCs w:val="22"/>
              </w:rPr>
            </w:pPr>
            <w:r w:rsidRPr="009E33E2">
              <w:rPr>
                <w:rFonts w:asciiTheme="minorHAnsi" w:hAnsiTheme="minorHAnsi" w:cstheme="minorHAnsi"/>
                <w:sz w:val="22"/>
                <w:szCs w:val="22"/>
              </w:rPr>
              <w:t>4</w:t>
            </w:r>
          </w:p>
        </w:tc>
        <w:tc>
          <w:tcPr>
            <w:tcW w:w="8097" w:type="dxa"/>
            <w:vAlign w:val="center"/>
          </w:tcPr>
          <w:p w14:paraId="4FA3104C" w14:textId="2A122223" w:rsidR="009E33E2" w:rsidRPr="009E33E2" w:rsidRDefault="009E33E2" w:rsidP="009E33E2">
            <w:pPr>
              <w:jc w:val="left"/>
              <w:rPr>
                <w:rFonts w:asciiTheme="minorHAnsi" w:hAnsiTheme="minorHAnsi" w:cstheme="minorHAnsi"/>
                <w:sz w:val="22"/>
                <w:szCs w:val="22"/>
              </w:rPr>
            </w:pPr>
            <w:r w:rsidRPr="009E33E2">
              <w:rPr>
                <w:rFonts w:asciiTheme="minorHAnsi" w:hAnsiTheme="minorHAnsi" w:cstheme="minorHAnsi"/>
                <w:sz w:val="22"/>
                <w:szCs w:val="22"/>
              </w:rPr>
              <w:t xml:space="preserve">Water Supply – Consulting </w:t>
            </w:r>
            <w:r w:rsidR="00E9162E">
              <w:rPr>
                <w:rFonts w:asciiTheme="minorHAnsi" w:hAnsiTheme="minorHAnsi" w:cstheme="minorHAnsi"/>
                <w:sz w:val="22"/>
                <w:szCs w:val="22"/>
              </w:rPr>
              <w:t>Services</w:t>
            </w:r>
          </w:p>
        </w:tc>
      </w:tr>
      <w:tr w:rsidR="009E33E2" w:rsidRPr="009E33E2" w14:paraId="2F8E44AB" w14:textId="77777777" w:rsidTr="009E33E2">
        <w:trPr>
          <w:trHeight w:val="340"/>
        </w:trPr>
        <w:tc>
          <w:tcPr>
            <w:tcW w:w="677" w:type="dxa"/>
            <w:vAlign w:val="center"/>
          </w:tcPr>
          <w:p w14:paraId="41636B91" w14:textId="77777777" w:rsidR="009E33E2" w:rsidRPr="009E33E2" w:rsidRDefault="009E33E2" w:rsidP="009E33E2">
            <w:pPr>
              <w:jc w:val="right"/>
              <w:rPr>
                <w:rFonts w:asciiTheme="minorHAnsi" w:hAnsiTheme="minorHAnsi" w:cstheme="minorHAnsi"/>
                <w:sz w:val="22"/>
                <w:szCs w:val="22"/>
              </w:rPr>
            </w:pPr>
            <w:r w:rsidRPr="009E33E2">
              <w:rPr>
                <w:rFonts w:asciiTheme="minorHAnsi" w:hAnsiTheme="minorHAnsi" w:cstheme="minorHAnsi"/>
                <w:sz w:val="22"/>
                <w:szCs w:val="22"/>
              </w:rPr>
              <w:t>5</w:t>
            </w:r>
          </w:p>
        </w:tc>
        <w:tc>
          <w:tcPr>
            <w:tcW w:w="8097" w:type="dxa"/>
            <w:vAlign w:val="center"/>
          </w:tcPr>
          <w:p w14:paraId="1E225DF0" w14:textId="14B469DD" w:rsidR="009E33E2" w:rsidRPr="009E33E2" w:rsidRDefault="009E33E2" w:rsidP="009E33E2">
            <w:pPr>
              <w:jc w:val="left"/>
              <w:rPr>
                <w:rFonts w:asciiTheme="minorHAnsi" w:hAnsiTheme="minorHAnsi" w:cstheme="minorHAnsi"/>
                <w:sz w:val="22"/>
                <w:szCs w:val="22"/>
              </w:rPr>
            </w:pPr>
            <w:r w:rsidRPr="009E33E2">
              <w:rPr>
                <w:rFonts w:asciiTheme="minorHAnsi" w:hAnsiTheme="minorHAnsi" w:cstheme="minorHAnsi"/>
                <w:sz w:val="22"/>
                <w:szCs w:val="22"/>
              </w:rPr>
              <w:t xml:space="preserve">Water Supply – Contracting </w:t>
            </w:r>
            <w:r w:rsidR="00E9162E">
              <w:rPr>
                <w:rFonts w:asciiTheme="minorHAnsi" w:hAnsiTheme="minorHAnsi" w:cstheme="minorHAnsi"/>
                <w:sz w:val="22"/>
                <w:szCs w:val="22"/>
              </w:rPr>
              <w:t>Services</w:t>
            </w:r>
          </w:p>
        </w:tc>
      </w:tr>
      <w:tr w:rsidR="009E33E2" w:rsidRPr="009E33E2" w14:paraId="389D408F" w14:textId="77777777" w:rsidTr="009E33E2">
        <w:trPr>
          <w:trHeight w:val="340"/>
        </w:trPr>
        <w:tc>
          <w:tcPr>
            <w:tcW w:w="677" w:type="dxa"/>
            <w:vAlign w:val="center"/>
          </w:tcPr>
          <w:p w14:paraId="7FED1335" w14:textId="77777777" w:rsidR="009E33E2" w:rsidRPr="009E33E2" w:rsidRDefault="009E33E2" w:rsidP="009E33E2">
            <w:pPr>
              <w:jc w:val="right"/>
              <w:rPr>
                <w:rFonts w:asciiTheme="minorHAnsi" w:hAnsiTheme="minorHAnsi" w:cstheme="minorHAnsi"/>
                <w:sz w:val="22"/>
                <w:szCs w:val="22"/>
              </w:rPr>
            </w:pPr>
            <w:r w:rsidRPr="009E33E2">
              <w:rPr>
                <w:rFonts w:asciiTheme="minorHAnsi" w:hAnsiTheme="minorHAnsi" w:cstheme="minorHAnsi"/>
                <w:sz w:val="22"/>
                <w:szCs w:val="22"/>
              </w:rPr>
              <w:t>6</w:t>
            </w:r>
          </w:p>
        </w:tc>
        <w:tc>
          <w:tcPr>
            <w:tcW w:w="8097" w:type="dxa"/>
            <w:vAlign w:val="center"/>
          </w:tcPr>
          <w:p w14:paraId="4506D635" w14:textId="161F590D" w:rsidR="009E33E2" w:rsidRPr="009E33E2" w:rsidRDefault="009E33E2" w:rsidP="009E33E2">
            <w:pPr>
              <w:jc w:val="left"/>
              <w:rPr>
                <w:rFonts w:asciiTheme="minorHAnsi" w:hAnsiTheme="minorHAnsi" w:cstheme="minorHAnsi"/>
                <w:sz w:val="22"/>
                <w:szCs w:val="22"/>
              </w:rPr>
            </w:pPr>
            <w:r w:rsidRPr="009E33E2">
              <w:rPr>
                <w:rFonts w:asciiTheme="minorHAnsi" w:hAnsiTheme="minorHAnsi" w:cstheme="minorHAnsi"/>
                <w:sz w:val="22"/>
                <w:szCs w:val="22"/>
              </w:rPr>
              <w:t>Sanitation – Consulting</w:t>
            </w:r>
            <w:r w:rsidR="00E9162E">
              <w:rPr>
                <w:rFonts w:asciiTheme="minorHAnsi" w:hAnsiTheme="minorHAnsi" w:cstheme="minorHAnsi"/>
                <w:sz w:val="22"/>
                <w:szCs w:val="22"/>
              </w:rPr>
              <w:t xml:space="preserve"> Services</w:t>
            </w:r>
            <w:r w:rsidRPr="009E33E2">
              <w:rPr>
                <w:rFonts w:asciiTheme="minorHAnsi" w:hAnsiTheme="minorHAnsi" w:cstheme="minorHAnsi"/>
                <w:sz w:val="22"/>
                <w:szCs w:val="22"/>
              </w:rPr>
              <w:t xml:space="preserve"> </w:t>
            </w:r>
          </w:p>
        </w:tc>
      </w:tr>
      <w:tr w:rsidR="009E33E2" w:rsidRPr="009E33E2" w14:paraId="49D90657" w14:textId="77777777" w:rsidTr="009E33E2">
        <w:trPr>
          <w:trHeight w:val="340"/>
        </w:trPr>
        <w:tc>
          <w:tcPr>
            <w:tcW w:w="677" w:type="dxa"/>
            <w:vAlign w:val="center"/>
          </w:tcPr>
          <w:p w14:paraId="03C284A5" w14:textId="77777777" w:rsidR="009E33E2" w:rsidRPr="009E33E2" w:rsidRDefault="009E33E2" w:rsidP="009E33E2">
            <w:pPr>
              <w:jc w:val="right"/>
              <w:rPr>
                <w:rFonts w:asciiTheme="minorHAnsi" w:hAnsiTheme="minorHAnsi" w:cstheme="minorHAnsi"/>
                <w:sz w:val="22"/>
                <w:szCs w:val="22"/>
              </w:rPr>
            </w:pPr>
            <w:r w:rsidRPr="009E33E2">
              <w:rPr>
                <w:rFonts w:asciiTheme="minorHAnsi" w:hAnsiTheme="minorHAnsi" w:cstheme="minorHAnsi"/>
                <w:sz w:val="22"/>
                <w:szCs w:val="22"/>
              </w:rPr>
              <w:t>7</w:t>
            </w:r>
          </w:p>
        </w:tc>
        <w:tc>
          <w:tcPr>
            <w:tcW w:w="8097" w:type="dxa"/>
            <w:vAlign w:val="center"/>
          </w:tcPr>
          <w:p w14:paraId="5867677C" w14:textId="4BA810DA" w:rsidR="009E33E2" w:rsidRPr="009E33E2" w:rsidRDefault="009E33E2" w:rsidP="009E33E2">
            <w:pPr>
              <w:jc w:val="left"/>
              <w:rPr>
                <w:rFonts w:asciiTheme="minorHAnsi" w:hAnsiTheme="minorHAnsi" w:cstheme="minorHAnsi"/>
                <w:sz w:val="22"/>
                <w:szCs w:val="22"/>
              </w:rPr>
            </w:pPr>
            <w:r w:rsidRPr="009E33E2">
              <w:rPr>
                <w:rFonts w:asciiTheme="minorHAnsi" w:hAnsiTheme="minorHAnsi" w:cstheme="minorHAnsi"/>
                <w:sz w:val="22"/>
                <w:szCs w:val="22"/>
              </w:rPr>
              <w:t xml:space="preserve">Sanitation – Contracting </w:t>
            </w:r>
            <w:r w:rsidR="00E9162E">
              <w:rPr>
                <w:rFonts w:asciiTheme="minorHAnsi" w:hAnsiTheme="minorHAnsi" w:cstheme="minorHAnsi"/>
                <w:sz w:val="22"/>
                <w:szCs w:val="22"/>
              </w:rPr>
              <w:t>Services</w:t>
            </w:r>
          </w:p>
        </w:tc>
      </w:tr>
    </w:tbl>
    <w:p w14:paraId="4AF12498" w14:textId="77777777" w:rsidR="00E9162E" w:rsidRDefault="00E9162E" w:rsidP="00E9162E">
      <w:pPr>
        <w:spacing w:after="0"/>
      </w:pPr>
    </w:p>
    <w:p w14:paraId="24DA56E4" w14:textId="69F5E093" w:rsidR="00D07DA4" w:rsidRDefault="00E9162E" w:rsidP="00E9162E">
      <w:r>
        <w:t xml:space="preserve">The </w:t>
      </w:r>
      <w:r w:rsidR="00566026">
        <w:t>Utility Services Agreement</w:t>
      </w:r>
      <w:r>
        <w:t xml:space="preserve"> consists of </w:t>
      </w:r>
      <w:r w:rsidR="00396C93">
        <w:t>an</w:t>
      </w:r>
      <w:r>
        <w:t xml:space="preserve"> Agreement between the Employer and each of the </w:t>
      </w:r>
      <w:r w:rsidR="00566026">
        <w:t>Services</w:t>
      </w:r>
      <w:r w:rsidR="00B402BC">
        <w:t xml:space="preserve"> Provider</w:t>
      </w:r>
      <w:r>
        <w:t xml:space="preserve">s </w:t>
      </w:r>
      <w:r w:rsidR="00C702F0">
        <w:t>(</w:t>
      </w:r>
      <w:r>
        <w:t>also referred as Panel Members</w:t>
      </w:r>
      <w:r w:rsidR="00C702F0">
        <w:t>)</w:t>
      </w:r>
      <w:r>
        <w:t>. Each Agreement incorporates these rules.</w:t>
      </w:r>
    </w:p>
    <w:p w14:paraId="29A912D5" w14:textId="29FFE498" w:rsidR="00144EF5" w:rsidRPr="00144EF5" w:rsidRDefault="00566026" w:rsidP="00E9162E">
      <w:pPr>
        <w:rPr>
          <w:b/>
          <w:bCs/>
        </w:rPr>
      </w:pPr>
      <w:r>
        <w:rPr>
          <w:b/>
          <w:bCs/>
        </w:rPr>
        <w:t xml:space="preserve">Utility Services Agreement </w:t>
      </w:r>
      <w:r w:rsidR="00144EF5" w:rsidRPr="00144EF5">
        <w:rPr>
          <w:b/>
          <w:bCs/>
        </w:rPr>
        <w:t>Period</w:t>
      </w:r>
    </w:p>
    <w:p w14:paraId="634392EC" w14:textId="18B56330" w:rsidR="00144EF5" w:rsidRDefault="00144EF5" w:rsidP="00E9162E">
      <w:r>
        <w:t xml:space="preserve">The </w:t>
      </w:r>
      <w:r w:rsidR="00566026">
        <w:t>Agreement</w:t>
      </w:r>
      <w:r>
        <w:t xml:space="preserve"> Period shall be two years. </w:t>
      </w:r>
    </w:p>
    <w:p w14:paraId="3BD08491" w14:textId="623C9E29" w:rsidR="00D07DA4" w:rsidRPr="00E9162E" w:rsidRDefault="00DD1E4A" w:rsidP="00E9162E">
      <w:pPr>
        <w:rPr>
          <w:b/>
          <w:bCs/>
        </w:rPr>
      </w:pPr>
      <w:r>
        <w:rPr>
          <w:b/>
          <w:bCs/>
        </w:rPr>
        <w:t xml:space="preserve">Utility Services </w:t>
      </w:r>
      <w:r w:rsidR="00B402BC">
        <w:rPr>
          <w:b/>
          <w:bCs/>
        </w:rPr>
        <w:t>Service Provider</w:t>
      </w:r>
      <w:r w:rsidR="00D07DA4" w:rsidRPr="00E9162E">
        <w:rPr>
          <w:b/>
          <w:bCs/>
        </w:rPr>
        <w:t>s</w:t>
      </w:r>
    </w:p>
    <w:p w14:paraId="3E7A0631" w14:textId="53011D59" w:rsidR="00D07DA4" w:rsidRDefault="00E9162E">
      <w:r>
        <w:t xml:space="preserve">The Employer shall enter into an agreement with up to three </w:t>
      </w:r>
      <w:r w:rsidR="00B402BC">
        <w:t>Service Provider</w:t>
      </w:r>
      <w:r>
        <w:t xml:space="preserve">s for each of the seven </w:t>
      </w:r>
      <w:r w:rsidR="00396C93">
        <w:t>Utility S</w:t>
      </w:r>
      <w:r>
        <w:t xml:space="preserve">ervices. </w:t>
      </w:r>
      <w:r w:rsidR="00B402BC">
        <w:t>Service Provider</w:t>
      </w:r>
      <w:r>
        <w:t>s may be Firms o</w:t>
      </w:r>
      <w:r w:rsidR="00BC24AC">
        <w:t>r</w:t>
      </w:r>
      <w:r>
        <w:t xml:space="preserve"> Individuals and may </w:t>
      </w:r>
      <w:r w:rsidR="0032774F">
        <w:t xml:space="preserve">provide one or more of the </w:t>
      </w:r>
      <w:r w:rsidR="00396C93">
        <w:t>Utility Services</w:t>
      </w:r>
      <w:r w:rsidR="0032774F">
        <w:t xml:space="preserve">. </w:t>
      </w:r>
    </w:p>
    <w:p w14:paraId="31B14B9C" w14:textId="658E1EA9" w:rsidR="00D07DA4" w:rsidRPr="0032774F" w:rsidRDefault="00396C93">
      <w:pPr>
        <w:rPr>
          <w:b/>
          <w:bCs/>
        </w:rPr>
      </w:pPr>
      <w:r>
        <w:rPr>
          <w:b/>
          <w:bCs/>
        </w:rPr>
        <w:t>Utility Services Panel Rules</w:t>
      </w:r>
    </w:p>
    <w:p w14:paraId="239B2B5B" w14:textId="6CCFC05D" w:rsidR="00D07DA4" w:rsidRDefault="0032774F">
      <w:r>
        <w:t xml:space="preserve">Throughout the duration of the Agreement the Employer will prepare Assignments and issue these to </w:t>
      </w:r>
      <w:r w:rsidR="00B402BC">
        <w:t>Service Provider</w:t>
      </w:r>
      <w:r>
        <w:t xml:space="preserve">s in accordance with these </w:t>
      </w:r>
      <w:r w:rsidR="00DD1E4A">
        <w:t>Utility Services Panel</w:t>
      </w:r>
      <w:r>
        <w:t xml:space="preserve"> Rules.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816D08" w14:paraId="45496C52" w14:textId="77777777" w:rsidTr="00BC24AC">
        <w:trPr>
          <w:trHeight w:val="397"/>
        </w:trPr>
        <w:tc>
          <w:tcPr>
            <w:tcW w:w="704" w:type="dxa"/>
          </w:tcPr>
          <w:p w14:paraId="3C63B888" w14:textId="0C43D1BF" w:rsidR="00816D08" w:rsidRPr="00AE0367" w:rsidRDefault="00722236" w:rsidP="00BC24AC">
            <w:pPr>
              <w:jc w:val="center"/>
              <w:rPr>
                <w:lang w:val="en-GB"/>
              </w:rPr>
            </w:pPr>
            <w:bookmarkStart w:id="1" w:name="_Hlk94636282"/>
            <w:r>
              <w:rPr>
                <w:lang w:val="en-GB"/>
              </w:rPr>
              <w:t>1</w:t>
            </w:r>
          </w:p>
        </w:tc>
        <w:tc>
          <w:tcPr>
            <w:tcW w:w="8312" w:type="dxa"/>
            <w:vAlign w:val="center"/>
          </w:tcPr>
          <w:p w14:paraId="2FA76E91" w14:textId="64341EE7" w:rsidR="00816D08" w:rsidRDefault="00816D08" w:rsidP="00722236">
            <w:r w:rsidRPr="00AE0367">
              <w:rPr>
                <w:lang w:val="en-GB"/>
              </w:rPr>
              <w:t xml:space="preserve">The </w:t>
            </w:r>
            <w:r w:rsidR="00396C93">
              <w:rPr>
                <w:lang w:val="en-GB"/>
              </w:rPr>
              <w:t>Employer</w:t>
            </w:r>
            <w:r w:rsidRPr="00AE0367">
              <w:rPr>
                <w:lang w:val="en-GB"/>
              </w:rPr>
              <w:t xml:space="preserve"> shall prepare the Assignment Brief which shall include the Assignment Outcome/Output, Scope of Assignment</w:t>
            </w:r>
            <w:r w:rsidR="00841813">
              <w:rPr>
                <w:lang w:val="en-GB"/>
              </w:rPr>
              <w:t xml:space="preserve">, </w:t>
            </w:r>
            <w:r w:rsidRPr="00AE0367">
              <w:rPr>
                <w:lang w:val="en-GB"/>
              </w:rPr>
              <w:t>Assignment Timeframe</w:t>
            </w:r>
            <w:r w:rsidR="00841813">
              <w:rPr>
                <w:lang w:val="en-GB"/>
              </w:rPr>
              <w:t xml:space="preserve"> and Assignment Performance</w:t>
            </w:r>
            <w:r w:rsidRPr="00AE0367">
              <w:rPr>
                <w:lang w:val="en-GB"/>
              </w:rPr>
              <w:t>.</w:t>
            </w:r>
          </w:p>
        </w:tc>
      </w:tr>
      <w:tr w:rsidR="00816D08" w14:paraId="5B791093" w14:textId="77777777" w:rsidTr="00BC24AC">
        <w:trPr>
          <w:trHeight w:val="397"/>
        </w:trPr>
        <w:tc>
          <w:tcPr>
            <w:tcW w:w="704" w:type="dxa"/>
          </w:tcPr>
          <w:p w14:paraId="3810B269" w14:textId="20D23E11" w:rsidR="00816D08" w:rsidRPr="00AE0367" w:rsidRDefault="00722236" w:rsidP="00BC24AC">
            <w:pPr>
              <w:jc w:val="center"/>
              <w:rPr>
                <w:lang w:val="en-GB"/>
              </w:rPr>
            </w:pPr>
            <w:r>
              <w:rPr>
                <w:lang w:val="en-GB"/>
              </w:rPr>
              <w:t>2</w:t>
            </w:r>
          </w:p>
        </w:tc>
        <w:tc>
          <w:tcPr>
            <w:tcW w:w="8312" w:type="dxa"/>
            <w:vAlign w:val="center"/>
          </w:tcPr>
          <w:p w14:paraId="2CCD4FBF" w14:textId="1F4DAD53" w:rsidR="00816D08" w:rsidRDefault="00816D08" w:rsidP="00722236">
            <w:r w:rsidRPr="00AE0367">
              <w:rPr>
                <w:lang w:val="en-GB"/>
              </w:rPr>
              <w:t xml:space="preserve">The </w:t>
            </w:r>
            <w:r w:rsidR="00396C93">
              <w:rPr>
                <w:lang w:val="en-GB"/>
              </w:rPr>
              <w:t>Employer</w:t>
            </w:r>
            <w:r w:rsidRPr="00AE0367">
              <w:rPr>
                <w:lang w:val="en-GB"/>
              </w:rPr>
              <w:t xml:space="preserve"> shall determine which </w:t>
            </w:r>
            <w:r w:rsidR="00396C93">
              <w:rPr>
                <w:lang w:val="en-GB"/>
              </w:rPr>
              <w:t>S</w:t>
            </w:r>
            <w:r w:rsidR="00B402BC">
              <w:rPr>
                <w:lang w:val="en-GB"/>
              </w:rPr>
              <w:t>ervice Provider</w:t>
            </w:r>
            <w:r w:rsidR="00722236">
              <w:rPr>
                <w:lang w:val="en-GB"/>
              </w:rPr>
              <w:t>(s)</w:t>
            </w:r>
            <w:r w:rsidRPr="00AE0367">
              <w:rPr>
                <w:lang w:val="en-GB"/>
              </w:rPr>
              <w:t xml:space="preserve"> has/have qualified for the Assignment.</w:t>
            </w:r>
          </w:p>
        </w:tc>
      </w:tr>
      <w:tr w:rsidR="00816D08" w14:paraId="4B6676C2" w14:textId="77777777" w:rsidTr="00BC24AC">
        <w:trPr>
          <w:trHeight w:val="397"/>
        </w:trPr>
        <w:tc>
          <w:tcPr>
            <w:tcW w:w="704" w:type="dxa"/>
          </w:tcPr>
          <w:p w14:paraId="57D6E820" w14:textId="3CA3D610" w:rsidR="00816D08" w:rsidRPr="00AE0367" w:rsidRDefault="00722236" w:rsidP="00BC24AC">
            <w:pPr>
              <w:jc w:val="center"/>
              <w:rPr>
                <w:lang w:val="en-GB"/>
              </w:rPr>
            </w:pPr>
            <w:r>
              <w:rPr>
                <w:lang w:val="en-GB"/>
              </w:rPr>
              <w:t>3</w:t>
            </w:r>
          </w:p>
        </w:tc>
        <w:tc>
          <w:tcPr>
            <w:tcW w:w="8312" w:type="dxa"/>
            <w:vAlign w:val="center"/>
          </w:tcPr>
          <w:p w14:paraId="4E7DCE76" w14:textId="0CF725EA" w:rsidR="00816D08" w:rsidRDefault="00816D08" w:rsidP="00722236">
            <w:r w:rsidRPr="00AE0367">
              <w:rPr>
                <w:lang w:val="en-GB"/>
              </w:rPr>
              <w:t xml:space="preserve">The </w:t>
            </w:r>
            <w:r w:rsidR="00396C93">
              <w:rPr>
                <w:lang w:val="en-GB"/>
              </w:rPr>
              <w:t>Employer</w:t>
            </w:r>
            <w:r w:rsidRPr="00AE0367">
              <w:rPr>
                <w:lang w:val="en-GB"/>
              </w:rPr>
              <w:t xml:space="preserve"> shall request a lump sum price for the Assignment from </w:t>
            </w:r>
            <w:r w:rsidR="00722236">
              <w:rPr>
                <w:lang w:val="en-GB"/>
              </w:rPr>
              <w:t xml:space="preserve">a </w:t>
            </w:r>
            <w:r w:rsidR="00BC24AC">
              <w:rPr>
                <w:lang w:val="en-GB"/>
              </w:rPr>
              <w:t xml:space="preserve">single qualified </w:t>
            </w:r>
            <w:r w:rsidR="00B402BC">
              <w:rPr>
                <w:lang w:val="en-GB"/>
              </w:rPr>
              <w:t>Service Provider</w:t>
            </w:r>
            <w:r w:rsidRPr="00AE0367">
              <w:rPr>
                <w:lang w:val="en-GB"/>
              </w:rPr>
              <w:t xml:space="preserve">. Where there </w:t>
            </w:r>
            <w:r w:rsidR="00C702F0">
              <w:rPr>
                <w:lang w:val="en-GB"/>
              </w:rPr>
              <w:t>is</w:t>
            </w:r>
            <w:r w:rsidRPr="00AE0367">
              <w:rPr>
                <w:lang w:val="en-GB"/>
              </w:rPr>
              <w:t xml:space="preserve"> more than one qualified </w:t>
            </w:r>
            <w:r w:rsidR="00B402BC">
              <w:rPr>
                <w:lang w:val="en-GB"/>
              </w:rPr>
              <w:t>Service Provider</w:t>
            </w:r>
            <w:r w:rsidRPr="00AE0367">
              <w:rPr>
                <w:lang w:val="en-GB"/>
              </w:rPr>
              <w:t xml:space="preserve">, the </w:t>
            </w:r>
            <w:r w:rsidR="00B402BC">
              <w:rPr>
                <w:lang w:val="en-GB"/>
              </w:rPr>
              <w:t>Service Provider</w:t>
            </w:r>
            <w:r w:rsidRPr="00AE0367">
              <w:rPr>
                <w:lang w:val="en-GB"/>
              </w:rPr>
              <w:t xml:space="preserve"> which</w:t>
            </w:r>
            <w:r w:rsidR="00BC24AC">
              <w:rPr>
                <w:lang w:val="en-GB"/>
              </w:rPr>
              <w:t xml:space="preserve"> has</w:t>
            </w:r>
            <w:r w:rsidRPr="00AE0367">
              <w:rPr>
                <w:lang w:val="en-GB"/>
              </w:rPr>
              <w:t xml:space="preserve"> least recently received an Assignment </w:t>
            </w:r>
            <w:r w:rsidR="00D36869">
              <w:rPr>
                <w:lang w:val="en-GB"/>
              </w:rPr>
              <w:t>may be considered at the sole discretion of the employer</w:t>
            </w:r>
            <w:r w:rsidRPr="00AE0367">
              <w:rPr>
                <w:lang w:val="en-GB"/>
              </w:rPr>
              <w:t>.</w:t>
            </w:r>
          </w:p>
        </w:tc>
      </w:tr>
      <w:tr w:rsidR="00816D08" w14:paraId="157650E5" w14:textId="77777777" w:rsidTr="00BC24AC">
        <w:trPr>
          <w:trHeight w:val="397"/>
        </w:trPr>
        <w:tc>
          <w:tcPr>
            <w:tcW w:w="704" w:type="dxa"/>
          </w:tcPr>
          <w:p w14:paraId="4934B274" w14:textId="7457ED04" w:rsidR="00816D08" w:rsidRPr="00AE0367" w:rsidRDefault="00722236" w:rsidP="00BC24AC">
            <w:pPr>
              <w:jc w:val="center"/>
              <w:rPr>
                <w:lang w:val="en-GB"/>
              </w:rPr>
            </w:pPr>
            <w:r>
              <w:rPr>
                <w:lang w:val="en-GB"/>
              </w:rPr>
              <w:t>4</w:t>
            </w:r>
          </w:p>
        </w:tc>
        <w:tc>
          <w:tcPr>
            <w:tcW w:w="8312" w:type="dxa"/>
            <w:vAlign w:val="center"/>
          </w:tcPr>
          <w:p w14:paraId="34E6CDEA" w14:textId="44BA9842" w:rsidR="00816D08" w:rsidRDefault="00B402BC" w:rsidP="00722236">
            <w:r>
              <w:rPr>
                <w:lang w:val="en-GB"/>
              </w:rPr>
              <w:t>Service Provider</w:t>
            </w:r>
            <w:r w:rsidR="00816D08" w:rsidRPr="00AE0367">
              <w:rPr>
                <w:lang w:val="en-GB"/>
              </w:rPr>
              <w:t xml:space="preserve"> may accept or reject the offer of the Assignment.</w:t>
            </w:r>
          </w:p>
        </w:tc>
      </w:tr>
      <w:tr w:rsidR="00816D08" w14:paraId="57D080EA" w14:textId="77777777" w:rsidTr="00BC24AC">
        <w:trPr>
          <w:trHeight w:val="397"/>
        </w:trPr>
        <w:tc>
          <w:tcPr>
            <w:tcW w:w="704" w:type="dxa"/>
          </w:tcPr>
          <w:p w14:paraId="20AB6C04" w14:textId="6C2C9E0C" w:rsidR="00816D08" w:rsidRPr="00AE0367" w:rsidRDefault="00722236" w:rsidP="00BC24AC">
            <w:pPr>
              <w:jc w:val="center"/>
              <w:rPr>
                <w:lang w:val="en-GB"/>
              </w:rPr>
            </w:pPr>
            <w:r>
              <w:rPr>
                <w:lang w:val="en-GB"/>
              </w:rPr>
              <w:t>5</w:t>
            </w:r>
          </w:p>
        </w:tc>
        <w:tc>
          <w:tcPr>
            <w:tcW w:w="8312" w:type="dxa"/>
            <w:vAlign w:val="center"/>
          </w:tcPr>
          <w:p w14:paraId="770A0E38" w14:textId="483E6C2E" w:rsidR="00816D08" w:rsidRDefault="00816D08" w:rsidP="00722236">
            <w:r w:rsidRPr="00AE0367">
              <w:rPr>
                <w:lang w:val="en-GB"/>
              </w:rPr>
              <w:t xml:space="preserve">If the </w:t>
            </w:r>
            <w:r w:rsidR="00B402BC">
              <w:rPr>
                <w:lang w:val="en-GB"/>
              </w:rPr>
              <w:t>Service Provider</w:t>
            </w:r>
            <w:r w:rsidR="00722236">
              <w:rPr>
                <w:lang w:val="en-GB"/>
              </w:rPr>
              <w:t xml:space="preserve"> </w:t>
            </w:r>
            <w:r w:rsidRPr="00AE0367">
              <w:rPr>
                <w:lang w:val="en-GB"/>
              </w:rPr>
              <w:t xml:space="preserve">rejects the Assignment, the </w:t>
            </w:r>
            <w:r w:rsidR="00BE53D4">
              <w:rPr>
                <w:lang w:val="en-GB"/>
              </w:rPr>
              <w:t>Employer</w:t>
            </w:r>
            <w:r w:rsidRPr="00AE0367">
              <w:rPr>
                <w:lang w:val="en-GB"/>
              </w:rPr>
              <w:t xml:space="preserve"> </w:t>
            </w:r>
            <w:r w:rsidR="00D36869">
              <w:rPr>
                <w:lang w:val="en-GB"/>
              </w:rPr>
              <w:t>may at its sole discretion</w:t>
            </w:r>
            <w:r w:rsidRPr="00AE0367">
              <w:rPr>
                <w:lang w:val="en-GB"/>
              </w:rPr>
              <w:t xml:space="preserve"> then offer the Assignment to the next </w:t>
            </w:r>
            <w:r w:rsidR="00BC24AC">
              <w:rPr>
                <w:lang w:val="en-GB"/>
              </w:rPr>
              <w:t xml:space="preserve">qualified </w:t>
            </w:r>
            <w:r w:rsidR="00B402BC">
              <w:rPr>
                <w:lang w:val="en-GB"/>
              </w:rPr>
              <w:t>Service Provider</w:t>
            </w:r>
            <w:r w:rsidRPr="00AE0367">
              <w:rPr>
                <w:lang w:val="en-GB"/>
              </w:rPr>
              <w:t>.</w:t>
            </w:r>
          </w:p>
        </w:tc>
      </w:tr>
      <w:tr w:rsidR="00816D08" w14:paraId="7AD34980" w14:textId="77777777" w:rsidTr="00BC24AC">
        <w:trPr>
          <w:trHeight w:val="397"/>
        </w:trPr>
        <w:tc>
          <w:tcPr>
            <w:tcW w:w="704" w:type="dxa"/>
          </w:tcPr>
          <w:p w14:paraId="321F5E72" w14:textId="06B82C46" w:rsidR="00816D08" w:rsidRPr="00AE0367" w:rsidRDefault="00722236" w:rsidP="00BC24AC">
            <w:pPr>
              <w:jc w:val="center"/>
              <w:rPr>
                <w:lang w:val="en-GB"/>
              </w:rPr>
            </w:pPr>
            <w:r>
              <w:rPr>
                <w:lang w:val="en-GB"/>
              </w:rPr>
              <w:t>6</w:t>
            </w:r>
          </w:p>
        </w:tc>
        <w:tc>
          <w:tcPr>
            <w:tcW w:w="8312" w:type="dxa"/>
            <w:vAlign w:val="center"/>
          </w:tcPr>
          <w:p w14:paraId="74EE7389" w14:textId="031964B7" w:rsidR="00816D08" w:rsidRDefault="00816D08" w:rsidP="00722236">
            <w:r w:rsidRPr="00AE0367">
              <w:rPr>
                <w:lang w:val="en-GB"/>
              </w:rPr>
              <w:t>If a</w:t>
            </w:r>
            <w:r w:rsidR="00401849">
              <w:rPr>
                <w:lang w:val="en-GB"/>
              </w:rPr>
              <w:t xml:space="preserve"> </w:t>
            </w:r>
            <w:r w:rsidR="00B402BC">
              <w:rPr>
                <w:lang w:val="en-GB"/>
              </w:rPr>
              <w:t>Service Provider</w:t>
            </w:r>
            <w:r w:rsidRPr="00AE0367">
              <w:rPr>
                <w:lang w:val="en-GB"/>
              </w:rPr>
              <w:t xml:space="preserve"> rejects more than three Assignments in the </w:t>
            </w:r>
            <w:r w:rsidR="00DD1E4A">
              <w:t>Agreement</w:t>
            </w:r>
            <w:r w:rsidRPr="00AE0367">
              <w:rPr>
                <w:lang w:val="en-GB"/>
              </w:rPr>
              <w:t xml:space="preserve"> </w:t>
            </w:r>
            <w:proofErr w:type="gramStart"/>
            <w:r w:rsidRPr="00AE0367">
              <w:rPr>
                <w:lang w:val="en-GB"/>
              </w:rPr>
              <w:t>Period</w:t>
            </w:r>
            <w:proofErr w:type="gramEnd"/>
            <w:r w:rsidRPr="00AE0367">
              <w:rPr>
                <w:lang w:val="en-GB"/>
              </w:rPr>
              <w:t xml:space="preserve"> the </w:t>
            </w:r>
            <w:r w:rsidR="00396C93">
              <w:rPr>
                <w:lang w:val="en-GB"/>
              </w:rPr>
              <w:t>Employer</w:t>
            </w:r>
            <w:r w:rsidRPr="00AE0367">
              <w:rPr>
                <w:lang w:val="en-GB"/>
              </w:rPr>
              <w:t xml:space="preserve"> reserves the right to cancel the </w:t>
            </w:r>
            <w:r w:rsidR="00B402BC">
              <w:rPr>
                <w:lang w:val="en-GB"/>
              </w:rPr>
              <w:t>Service Provider</w:t>
            </w:r>
            <w:r w:rsidR="00C702F0">
              <w:rPr>
                <w:lang w:val="en-GB"/>
              </w:rPr>
              <w:t>’s Agreement</w:t>
            </w:r>
            <w:r w:rsidRPr="00AE0367">
              <w:rPr>
                <w:lang w:val="en-GB"/>
              </w:rPr>
              <w:t xml:space="preserve"> and appoint an alternative </w:t>
            </w:r>
            <w:r w:rsidR="00B402BC">
              <w:rPr>
                <w:lang w:val="en-GB"/>
              </w:rPr>
              <w:t>Service Provider</w:t>
            </w:r>
            <w:r w:rsidR="00401849">
              <w:rPr>
                <w:lang w:val="en-GB"/>
              </w:rPr>
              <w:t xml:space="preserve"> to the </w:t>
            </w:r>
            <w:r w:rsidR="00BE53D4">
              <w:t>Panel</w:t>
            </w:r>
            <w:r w:rsidRPr="00AE0367">
              <w:rPr>
                <w:lang w:val="en-GB"/>
              </w:rPr>
              <w:t xml:space="preserve">. </w:t>
            </w:r>
          </w:p>
        </w:tc>
      </w:tr>
      <w:tr w:rsidR="00816D08" w14:paraId="1DC3F12E" w14:textId="77777777" w:rsidTr="00BC24AC">
        <w:trPr>
          <w:trHeight w:val="397"/>
        </w:trPr>
        <w:tc>
          <w:tcPr>
            <w:tcW w:w="704" w:type="dxa"/>
          </w:tcPr>
          <w:p w14:paraId="073E60EA" w14:textId="62871AEC" w:rsidR="00816D08" w:rsidRPr="00AE0367" w:rsidRDefault="00722236" w:rsidP="00BC24AC">
            <w:pPr>
              <w:jc w:val="center"/>
              <w:rPr>
                <w:lang w:val="en-GB"/>
              </w:rPr>
            </w:pPr>
            <w:r>
              <w:rPr>
                <w:lang w:val="en-GB"/>
              </w:rPr>
              <w:t>7</w:t>
            </w:r>
          </w:p>
        </w:tc>
        <w:tc>
          <w:tcPr>
            <w:tcW w:w="8312" w:type="dxa"/>
            <w:vAlign w:val="center"/>
          </w:tcPr>
          <w:p w14:paraId="16B7A1B9" w14:textId="00396114" w:rsidR="00816D08" w:rsidRDefault="00816D08" w:rsidP="00722236">
            <w:r w:rsidRPr="00AE0367">
              <w:rPr>
                <w:lang w:val="en-GB"/>
              </w:rPr>
              <w:t xml:space="preserve">If the </w:t>
            </w:r>
            <w:r w:rsidR="00B402BC">
              <w:rPr>
                <w:lang w:val="en-GB"/>
              </w:rPr>
              <w:t>Service Provider</w:t>
            </w:r>
            <w:r w:rsidR="00401849" w:rsidRPr="00AE0367">
              <w:rPr>
                <w:lang w:val="en-GB"/>
              </w:rPr>
              <w:t xml:space="preserve"> </w:t>
            </w:r>
            <w:r w:rsidRPr="00AE0367">
              <w:rPr>
                <w:lang w:val="en-GB"/>
              </w:rPr>
              <w:t xml:space="preserve">accepts the Assignment, it shall submit a lump sum price for the Assignment in the form of a Letter of Assignment Price. In submitting a price, the </w:t>
            </w:r>
            <w:r w:rsidR="00B402BC">
              <w:rPr>
                <w:lang w:val="en-GB"/>
              </w:rPr>
              <w:t xml:space="preserve">Service </w:t>
            </w:r>
            <w:r w:rsidR="00B402BC">
              <w:rPr>
                <w:lang w:val="en-GB"/>
              </w:rPr>
              <w:lastRenderedPageBreak/>
              <w:t>Provider</w:t>
            </w:r>
            <w:r w:rsidRPr="00AE0367">
              <w:rPr>
                <w:lang w:val="en-GB"/>
              </w:rPr>
              <w:t xml:space="preserve"> agrees to undertake the Assignment in accordance with the General Conditions of Contract and Special Conditions of Contract attached to this </w:t>
            </w:r>
            <w:r w:rsidR="00401849">
              <w:rPr>
                <w:lang w:val="en-GB"/>
              </w:rPr>
              <w:t>Agreement</w:t>
            </w:r>
            <w:r w:rsidRPr="00AE0367">
              <w:rPr>
                <w:lang w:val="en-GB"/>
              </w:rPr>
              <w:t>.</w:t>
            </w:r>
          </w:p>
        </w:tc>
      </w:tr>
      <w:tr w:rsidR="00816D08" w14:paraId="303F9758" w14:textId="77777777" w:rsidTr="00BC24AC">
        <w:trPr>
          <w:trHeight w:val="397"/>
        </w:trPr>
        <w:tc>
          <w:tcPr>
            <w:tcW w:w="704" w:type="dxa"/>
          </w:tcPr>
          <w:p w14:paraId="719E615E" w14:textId="29932B8B" w:rsidR="00816D08" w:rsidRPr="00AE0367" w:rsidRDefault="00722236" w:rsidP="00BC24AC">
            <w:pPr>
              <w:jc w:val="center"/>
              <w:rPr>
                <w:lang w:val="en-GB"/>
              </w:rPr>
            </w:pPr>
            <w:r>
              <w:rPr>
                <w:lang w:val="en-GB"/>
              </w:rPr>
              <w:lastRenderedPageBreak/>
              <w:t>8</w:t>
            </w:r>
          </w:p>
        </w:tc>
        <w:tc>
          <w:tcPr>
            <w:tcW w:w="8312" w:type="dxa"/>
            <w:vAlign w:val="center"/>
          </w:tcPr>
          <w:p w14:paraId="01082351" w14:textId="6E1C32A9" w:rsidR="00816D08" w:rsidRDefault="00401849" w:rsidP="00722236">
            <w:r>
              <w:rPr>
                <w:lang w:val="en-GB"/>
              </w:rPr>
              <w:t xml:space="preserve">Where the </w:t>
            </w:r>
            <w:r w:rsidR="00BE53D4">
              <w:rPr>
                <w:lang w:val="en-GB"/>
              </w:rPr>
              <w:t>Employer</w:t>
            </w:r>
            <w:r>
              <w:rPr>
                <w:lang w:val="en-GB"/>
              </w:rPr>
              <w:t xml:space="preserve"> considers the offered Price reasonable t</w:t>
            </w:r>
            <w:r w:rsidR="00816D08" w:rsidRPr="00AE0367">
              <w:rPr>
                <w:lang w:val="en-GB"/>
              </w:rPr>
              <w:t xml:space="preserve">he </w:t>
            </w:r>
            <w:r w:rsidR="00BE53D4">
              <w:rPr>
                <w:lang w:val="en-GB"/>
              </w:rPr>
              <w:t>Employer</w:t>
            </w:r>
            <w:r w:rsidR="00816D08" w:rsidRPr="00AE0367">
              <w:rPr>
                <w:lang w:val="en-GB"/>
              </w:rPr>
              <w:t xml:space="preserve"> shall accept the Price in the form of a Letter of Assignment Price Acceptance.</w:t>
            </w:r>
          </w:p>
        </w:tc>
      </w:tr>
      <w:tr w:rsidR="00841813" w14:paraId="73EFAB69" w14:textId="77777777" w:rsidTr="00BC24AC">
        <w:trPr>
          <w:trHeight w:val="397"/>
        </w:trPr>
        <w:tc>
          <w:tcPr>
            <w:tcW w:w="704" w:type="dxa"/>
          </w:tcPr>
          <w:p w14:paraId="6DE15850" w14:textId="4554BD49" w:rsidR="00841813" w:rsidRDefault="00841813" w:rsidP="00BC24AC">
            <w:pPr>
              <w:jc w:val="center"/>
              <w:rPr>
                <w:lang w:val="en-GB"/>
              </w:rPr>
            </w:pPr>
            <w:r>
              <w:rPr>
                <w:lang w:val="en-GB"/>
              </w:rPr>
              <w:t>9</w:t>
            </w:r>
          </w:p>
        </w:tc>
        <w:tc>
          <w:tcPr>
            <w:tcW w:w="8312" w:type="dxa"/>
            <w:vAlign w:val="center"/>
          </w:tcPr>
          <w:p w14:paraId="7905F0B1" w14:textId="5CBDAC71" w:rsidR="00841813" w:rsidRDefault="00841813" w:rsidP="00722236">
            <w:pPr>
              <w:rPr>
                <w:lang w:val="en-GB"/>
              </w:rPr>
            </w:pPr>
            <w:r>
              <w:rPr>
                <w:lang w:val="en-GB"/>
              </w:rPr>
              <w:t xml:space="preserve">The </w:t>
            </w:r>
            <w:r w:rsidR="00BE53D4">
              <w:rPr>
                <w:lang w:val="en-GB"/>
              </w:rPr>
              <w:t>Employer</w:t>
            </w:r>
            <w:r>
              <w:rPr>
                <w:lang w:val="en-GB"/>
              </w:rPr>
              <w:t xml:space="preserve"> shall compile </w:t>
            </w:r>
            <w:r w:rsidR="00BE53D4">
              <w:rPr>
                <w:lang w:val="en-GB"/>
              </w:rPr>
              <w:t xml:space="preserve">the </w:t>
            </w:r>
            <w:r>
              <w:rPr>
                <w:lang w:val="en-GB"/>
              </w:rPr>
              <w:t xml:space="preserve">Assignment Brief, </w:t>
            </w:r>
            <w:r w:rsidR="00BE53D4">
              <w:rPr>
                <w:lang w:val="en-GB"/>
              </w:rPr>
              <w:t>t</w:t>
            </w:r>
            <w:r>
              <w:rPr>
                <w:lang w:val="en-GB"/>
              </w:rPr>
              <w:t xml:space="preserve">he Letter of Assignment Price, the Letter of Assignment Price Acceptance and the relevant Special Conditions of Contract and the relevant General Conditions of Contract into the Assignment Contract </w:t>
            </w:r>
            <w:r w:rsidR="00C702F0">
              <w:rPr>
                <w:lang w:val="en-GB"/>
              </w:rPr>
              <w:t xml:space="preserve">and these shall form the Assignment Contract </w:t>
            </w:r>
            <w:r>
              <w:rPr>
                <w:lang w:val="en-GB"/>
              </w:rPr>
              <w:t xml:space="preserve">and </w:t>
            </w:r>
            <w:r w:rsidR="00C702F0">
              <w:rPr>
                <w:lang w:val="en-GB"/>
              </w:rPr>
              <w:t xml:space="preserve">the Employer </w:t>
            </w:r>
            <w:r>
              <w:rPr>
                <w:lang w:val="en-GB"/>
              </w:rPr>
              <w:t xml:space="preserve">shall send a copy of the Assignment </w:t>
            </w:r>
            <w:r w:rsidR="00C702F0">
              <w:rPr>
                <w:lang w:val="en-GB"/>
              </w:rPr>
              <w:t xml:space="preserve">Contract </w:t>
            </w:r>
            <w:r>
              <w:rPr>
                <w:lang w:val="en-GB"/>
              </w:rPr>
              <w:t xml:space="preserve">to the </w:t>
            </w:r>
            <w:r w:rsidR="00DD1E4A">
              <w:rPr>
                <w:lang w:val="en-GB"/>
              </w:rPr>
              <w:t xml:space="preserve">selected </w:t>
            </w:r>
            <w:r w:rsidR="00B402BC">
              <w:rPr>
                <w:lang w:val="en-GB"/>
              </w:rPr>
              <w:t>Service Provider</w:t>
            </w:r>
            <w:r>
              <w:rPr>
                <w:lang w:val="en-GB"/>
              </w:rPr>
              <w:t>.</w:t>
            </w:r>
          </w:p>
        </w:tc>
      </w:tr>
      <w:tr w:rsidR="00816D08" w14:paraId="14F2489B" w14:textId="77777777" w:rsidTr="00BC24AC">
        <w:trPr>
          <w:trHeight w:val="397"/>
        </w:trPr>
        <w:tc>
          <w:tcPr>
            <w:tcW w:w="704" w:type="dxa"/>
          </w:tcPr>
          <w:p w14:paraId="7AD07994" w14:textId="37CB1FDA" w:rsidR="00816D08" w:rsidRPr="00AE0367" w:rsidRDefault="00841813" w:rsidP="00BC24AC">
            <w:pPr>
              <w:jc w:val="center"/>
              <w:rPr>
                <w:lang w:val="en-GB"/>
              </w:rPr>
            </w:pPr>
            <w:r>
              <w:rPr>
                <w:lang w:val="en-GB"/>
              </w:rPr>
              <w:t>10</w:t>
            </w:r>
          </w:p>
        </w:tc>
        <w:tc>
          <w:tcPr>
            <w:tcW w:w="8312" w:type="dxa"/>
            <w:vAlign w:val="center"/>
          </w:tcPr>
          <w:p w14:paraId="4B4E4678" w14:textId="19DF2444" w:rsidR="00816D08" w:rsidRDefault="00816D08" w:rsidP="00722236">
            <w:r w:rsidRPr="00AE0367">
              <w:rPr>
                <w:lang w:val="en-GB"/>
              </w:rPr>
              <w:t xml:space="preserve">At the completion of an Assignment </w:t>
            </w:r>
            <w:r w:rsidR="00C702F0">
              <w:rPr>
                <w:lang w:val="en-GB"/>
              </w:rPr>
              <w:t xml:space="preserve">Contract </w:t>
            </w:r>
            <w:r w:rsidRPr="00AE0367">
              <w:rPr>
                <w:lang w:val="en-GB"/>
              </w:rPr>
              <w:t xml:space="preserve">and the acceptance by the </w:t>
            </w:r>
            <w:r w:rsidR="00BE53D4">
              <w:rPr>
                <w:lang w:val="en-GB"/>
              </w:rPr>
              <w:t>Employer</w:t>
            </w:r>
            <w:r w:rsidRPr="00AE0367">
              <w:rPr>
                <w:lang w:val="en-GB"/>
              </w:rPr>
              <w:t xml:space="preserve"> of the Assignment </w:t>
            </w:r>
            <w:r w:rsidR="00C702F0">
              <w:rPr>
                <w:lang w:val="en-GB"/>
              </w:rPr>
              <w:t xml:space="preserve">Contract </w:t>
            </w:r>
            <w:r w:rsidRPr="00AE0367">
              <w:rPr>
                <w:lang w:val="en-GB"/>
              </w:rPr>
              <w:t xml:space="preserve">Outcome/Output, the </w:t>
            </w:r>
            <w:r w:rsidR="00C702F0">
              <w:t>Service Provider</w:t>
            </w:r>
            <w:r w:rsidRPr="00AE0367">
              <w:rPr>
                <w:lang w:val="en-GB"/>
              </w:rPr>
              <w:t xml:space="preserve"> shall submit an invoice for full payment to the </w:t>
            </w:r>
            <w:r w:rsidR="00BE53D4">
              <w:rPr>
                <w:lang w:val="en-GB"/>
              </w:rPr>
              <w:t>Employer</w:t>
            </w:r>
            <w:r w:rsidRPr="00AE0367">
              <w:rPr>
                <w:lang w:val="en-GB"/>
              </w:rPr>
              <w:t xml:space="preserve"> and the invoice shall be paid within 60 days.</w:t>
            </w:r>
          </w:p>
        </w:tc>
      </w:tr>
      <w:bookmarkEnd w:id="1"/>
    </w:tbl>
    <w:p w14:paraId="0AAEA61A" w14:textId="6926E81E" w:rsidR="00D07DA4" w:rsidRDefault="00D07DA4"/>
    <w:p w14:paraId="14A3BB57" w14:textId="03B62A22" w:rsidR="00D07DA4" w:rsidRPr="00841813" w:rsidRDefault="00D07DA4">
      <w:pPr>
        <w:rPr>
          <w:b/>
          <w:bCs/>
        </w:rPr>
      </w:pPr>
      <w:r w:rsidRPr="00841813">
        <w:rPr>
          <w:b/>
          <w:bCs/>
        </w:rPr>
        <w:t>Award of Assignments</w:t>
      </w:r>
    </w:p>
    <w:p w14:paraId="7E7B00DC" w14:textId="2CB422F0" w:rsidR="00D07DA4" w:rsidRDefault="00603AFF">
      <w:r>
        <w:t xml:space="preserve">Assignments shall not be developed as compilations of multiple </w:t>
      </w:r>
      <w:r w:rsidR="00BE53D4">
        <w:t>S</w:t>
      </w:r>
      <w:r>
        <w:t xml:space="preserve">ervices. </w:t>
      </w:r>
      <w:r w:rsidR="00350006">
        <w:t xml:space="preserve">The Employer is not obliged to offer </w:t>
      </w:r>
      <w:r>
        <w:t xml:space="preserve">Assignments to </w:t>
      </w:r>
      <w:r w:rsidR="00B402BC">
        <w:t>Service Provider</w:t>
      </w:r>
      <w:r>
        <w:t xml:space="preserve">s on a rotating basis for each of the Services. </w:t>
      </w:r>
    </w:p>
    <w:p w14:paraId="5D6FC3D4" w14:textId="0923067B" w:rsidR="00D07DA4" w:rsidRPr="00603AFF" w:rsidRDefault="00D07DA4">
      <w:pPr>
        <w:rPr>
          <w:b/>
          <w:bCs/>
        </w:rPr>
      </w:pPr>
      <w:r w:rsidRPr="00603AFF">
        <w:rPr>
          <w:b/>
          <w:bCs/>
        </w:rPr>
        <w:t>Performance Review</w:t>
      </w:r>
    </w:p>
    <w:p w14:paraId="492BE8F3" w14:textId="71D720EA" w:rsidR="00D07DA4" w:rsidRDefault="00603AFF">
      <w:r>
        <w:t xml:space="preserve">The </w:t>
      </w:r>
      <w:r w:rsidR="00BE53D4">
        <w:t>Employer</w:t>
      </w:r>
      <w:r>
        <w:t xml:space="preserve"> shall determine the performance of the </w:t>
      </w:r>
      <w:r w:rsidR="00B402BC">
        <w:t>Service Provider</w:t>
      </w:r>
      <w:r>
        <w:t xml:space="preserve"> for a completed Assignment and shall make the </w:t>
      </w:r>
      <w:r w:rsidR="00B402BC">
        <w:t>Service Provider</w:t>
      </w:r>
      <w:r>
        <w:t xml:space="preserve"> aware of its performance and any areas requiring improvement.</w:t>
      </w:r>
      <w:r w:rsidR="00687586" w:rsidRPr="00687586">
        <w:t xml:space="preserve"> </w:t>
      </w:r>
    </w:p>
    <w:p w14:paraId="3F634881" w14:textId="2310D92E" w:rsidR="00D07DA4" w:rsidRDefault="00D07DA4">
      <w:pPr>
        <w:rPr>
          <w:b/>
          <w:bCs/>
        </w:rPr>
      </w:pPr>
      <w:r w:rsidRPr="00517AD5">
        <w:rPr>
          <w:b/>
          <w:bCs/>
        </w:rPr>
        <w:t>Contract</w:t>
      </w:r>
    </w:p>
    <w:p w14:paraId="0E47CED8" w14:textId="44C7A306" w:rsidR="00517AD5" w:rsidRPr="00517AD5" w:rsidRDefault="00517AD5">
      <w:r>
        <w:t xml:space="preserve">A Contract shall be formed for each Assignment comprising the: (a) Assignment; (b) Letter of Assignment Price; (c) Letter of Assignment Price Acceptance; (d) Special Conditions of Contract; and (e) General Conditions of Contract. </w:t>
      </w:r>
    </w:p>
    <w:sectPr w:rsidR="00517AD5" w:rsidRPr="00517AD5">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3A3E5" w14:textId="77777777" w:rsidR="00985F69" w:rsidRDefault="00985F69" w:rsidP="00B424E2">
      <w:pPr>
        <w:spacing w:after="0" w:line="240" w:lineRule="auto"/>
      </w:pPr>
      <w:r>
        <w:separator/>
      </w:r>
    </w:p>
  </w:endnote>
  <w:endnote w:type="continuationSeparator" w:id="0">
    <w:p w14:paraId="27AD54E6" w14:textId="77777777" w:rsidR="00985F69" w:rsidRDefault="00985F69" w:rsidP="00B42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3778954"/>
      <w:docPartObj>
        <w:docPartGallery w:val="Page Numbers (Bottom of Page)"/>
        <w:docPartUnique/>
      </w:docPartObj>
    </w:sdtPr>
    <w:sdtEndPr/>
    <w:sdtContent>
      <w:sdt>
        <w:sdtPr>
          <w:id w:val="1728636285"/>
          <w:docPartObj>
            <w:docPartGallery w:val="Page Numbers (Top of Page)"/>
            <w:docPartUnique/>
          </w:docPartObj>
        </w:sdtPr>
        <w:sdtEndPr/>
        <w:sdtContent>
          <w:p w14:paraId="299A4E64" w14:textId="5DB41F2A" w:rsidR="00B424E2" w:rsidRDefault="00B424E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37384E5" w14:textId="77777777" w:rsidR="00B424E2" w:rsidRDefault="00B42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31ACF" w14:textId="77777777" w:rsidR="00985F69" w:rsidRDefault="00985F69" w:rsidP="00B424E2">
      <w:pPr>
        <w:spacing w:after="0" w:line="240" w:lineRule="auto"/>
      </w:pPr>
      <w:r>
        <w:separator/>
      </w:r>
    </w:p>
  </w:footnote>
  <w:footnote w:type="continuationSeparator" w:id="0">
    <w:p w14:paraId="238F0DF9" w14:textId="77777777" w:rsidR="00985F69" w:rsidRDefault="00985F69" w:rsidP="00B424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6FA93" w14:textId="2C6DB6F0" w:rsidR="00511850" w:rsidRDefault="00511850" w:rsidP="00664CB7">
    <w:pPr>
      <w:pStyle w:val="Header"/>
      <w:jc w:val="center"/>
    </w:pPr>
    <w:r w:rsidRPr="00B27212">
      <w:rPr>
        <w:noProof/>
        <w:lang w:val="en-US"/>
      </w:rPr>
      <w:drawing>
        <wp:inline distT="0" distB="0" distL="0" distR="0" wp14:anchorId="7A5D5D5A" wp14:editId="6AD34DEA">
          <wp:extent cx="590550" cy="647700"/>
          <wp:effectExtent l="0" t="0" r="0" b="0"/>
          <wp:docPr id="1" name="Picture 6" descr="Description: 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p w14:paraId="5CB2D5F0" w14:textId="77777777" w:rsidR="00511850" w:rsidRDefault="00511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08F8"/>
    <w:multiLevelType w:val="hybridMultilevel"/>
    <w:tmpl w:val="87AA06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721F9D"/>
    <w:multiLevelType w:val="hybridMultilevel"/>
    <w:tmpl w:val="99CA66B8"/>
    <w:lvl w:ilvl="0" w:tplc="2820AD02">
      <w:start w:val="1"/>
      <w:numFmt w:val="decimal"/>
      <w:lvlText w:val="%1."/>
      <w:lvlJc w:val="left"/>
      <w:pPr>
        <w:ind w:left="720" w:hanging="360"/>
      </w:pPr>
      <w:rPr>
        <w:rFonts w:ascii="Calibri" w:hAnsi="Calibri" w:hint="default"/>
        <w:b w:val="0"/>
        <w:i w:val="0"/>
        <w:sz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D8A7700"/>
    <w:multiLevelType w:val="hybridMultilevel"/>
    <w:tmpl w:val="5770C8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0EF6B56"/>
    <w:multiLevelType w:val="hybridMultilevel"/>
    <w:tmpl w:val="2D92AC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592B1289"/>
    <w:multiLevelType w:val="hybridMultilevel"/>
    <w:tmpl w:val="A66E75D0"/>
    <w:lvl w:ilvl="0" w:tplc="2820AD02">
      <w:start w:val="1"/>
      <w:numFmt w:val="decimal"/>
      <w:lvlText w:val="%1."/>
      <w:lvlJc w:val="left"/>
      <w:pPr>
        <w:ind w:left="720" w:hanging="360"/>
      </w:pPr>
      <w:rPr>
        <w:rFonts w:ascii="Calibri" w:hAnsi="Calibri"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685"/>
    <w:rsid w:val="000A5991"/>
    <w:rsid w:val="000B0C13"/>
    <w:rsid w:val="00144EF5"/>
    <w:rsid w:val="001D7DB4"/>
    <w:rsid w:val="002A45B3"/>
    <w:rsid w:val="002B0EDE"/>
    <w:rsid w:val="0032373F"/>
    <w:rsid w:val="0032774F"/>
    <w:rsid w:val="00350006"/>
    <w:rsid w:val="003878DB"/>
    <w:rsid w:val="00396C93"/>
    <w:rsid w:val="003B19C2"/>
    <w:rsid w:val="003B2BF8"/>
    <w:rsid w:val="00401849"/>
    <w:rsid w:val="00511850"/>
    <w:rsid w:val="00517AD5"/>
    <w:rsid w:val="00566026"/>
    <w:rsid w:val="005E4E28"/>
    <w:rsid w:val="00603AFF"/>
    <w:rsid w:val="00664CB7"/>
    <w:rsid w:val="00686B0E"/>
    <w:rsid w:val="00687586"/>
    <w:rsid w:val="00692BDB"/>
    <w:rsid w:val="006B1A4B"/>
    <w:rsid w:val="00722236"/>
    <w:rsid w:val="007A69D3"/>
    <w:rsid w:val="007E50EB"/>
    <w:rsid w:val="00816D08"/>
    <w:rsid w:val="00841813"/>
    <w:rsid w:val="00985F69"/>
    <w:rsid w:val="009E33E2"/>
    <w:rsid w:val="00A232BD"/>
    <w:rsid w:val="00A82387"/>
    <w:rsid w:val="00AD6C80"/>
    <w:rsid w:val="00B32380"/>
    <w:rsid w:val="00B402BC"/>
    <w:rsid w:val="00B424E2"/>
    <w:rsid w:val="00B811C6"/>
    <w:rsid w:val="00B93979"/>
    <w:rsid w:val="00BC24AC"/>
    <w:rsid w:val="00BE53D4"/>
    <w:rsid w:val="00C702F0"/>
    <w:rsid w:val="00D07DA4"/>
    <w:rsid w:val="00D36869"/>
    <w:rsid w:val="00DD1E4A"/>
    <w:rsid w:val="00E9162E"/>
    <w:rsid w:val="00EB0685"/>
    <w:rsid w:val="00F036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A0533"/>
  <w15:chartTrackingRefBased/>
  <w15:docId w15:val="{6092F459-AB0B-4A64-BB76-108B832A5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B0685"/>
    <w:pPr>
      <w:jc w:val="both"/>
    </w:pPr>
  </w:style>
  <w:style w:type="paragraph" w:styleId="Heading1">
    <w:name w:val="heading 1"/>
    <w:basedOn w:val="Normal"/>
    <w:next w:val="Normal"/>
    <w:link w:val="Heading1Char"/>
    <w:uiPriority w:val="9"/>
    <w:qFormat/>
    <w:rsid w:val="00EB0685"/>
    <w:pPr>
      <w:keepNext/>
      <w:keepLines/>
      <w:spacing w:before="240" w:after="0"/>
      <w:outlineLvl w:val="0"/>
    </w:pPr>
    <w:rPr>
      <w:rFonts w:ascii="Calibri" w:eastAsiaTheme="majorEastAsia" w:hAnsi="Calibri" w:cstheme="majorBidi"/>
      <w:b/>
      <w:color w:val="000000" w:themeColor="text1"/>
      <w:sz w:val="28"/>
      <w:szCs w:val="32"/>
    </w:rPr>
  </w:style>
  <w:style w:type="paragraph" w:styleId="Heading2">
    <w:name w:val="heading 2"/>
    <w:basedOn w:val="Normal"/>
    <w:next w:val="Normal"/>
    <w:link w:val="Heading2Char"/>
    <w:uiPriority w:val="9"/>
    <w:semiHidden/>
    <w:unhideWhenUsed/>
    <w:qFormat/>
    <w:rsid w:val="00EB0685"/>
    <w:pPr>
      <w:keepNext/>
      <w:keepLines/>
      <w:spacing w:before="40" w:after="0"/>
      <w:outlineLvl w:val="1"/>
    </w:pPr>
    <w:rPr>
      <w:rFonts w:ascii="Calibri" w:eastAsiaTheme="majorEastAsia" w:hAnsi="Calibri" w:cstheme="majorBidi"/>
      <w:b/>
      <w:color w:val="000000" w:themeColor="tex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685"/>
    <w:rPr>
      <w:rFonts w:ascii="Calibri" w:eastAsiaTheme="majorEastAsia" w:hAnsi="Calibri" w:cstheme="majorBidi"/>
      <w:b/>
      <w:color w:val="000000" w:themeColor="text1"/>
      <w:sz w:val="28"/>
      <w:szCs w:val="32"/>
    </w:rPr>
  </w:style>
  <w:style w:type="character" w:customStyle="1" w:styleId="Heading2Char">
    <w:name w:val="Heading 2 Char"/>
    <w:basedOn w:val="DefaultParagraphFont"/>
    <w:link w:val="Heading2"/>
    <w:uiPriority w:val="9"/>
    <w:semiHidden/>
    <w:rsid w:val="00EB0685"/>
    <w:rPr>
      <w:rFonts w:ascii="Calibri" w:eastAsiaTheme="majorEastAsia" w:hAnsi="Calibri" w:cstheme="majorBidi"/>
      <w:b/>
      <w:color w:val="000000" w:themeColor="text1"/>
      <w:sz w:val="24"/>
      <w:szCs w:val="26"/>
    </w:rPr>
  </w:style>
  <w:style w:type="table" w:styleId="TableGrid">
    <w:name w:val="Table Grid"/>
    <w:basedOn w:val="TableNormal"/>
    <w:uiPriority w:val="39"/>
    <w:rsid w:val="00EB0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24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24E2"/>
  </w:style>
  <w:style w:type="paragraph" w:styleId="Footer">
    <w:name w:val="footer"/>
    <w:basedOn w:val="Normal"/>
    <w:link w:val="FooterChar"/>
    <w:uiPriority w:val="99"/>
    <w:unhideWhenUsed/>
    <w:rsid w:val="00B424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24E2"/>
  </w:style>
  <w:style w:type="paragraph" w:styleId="ListParagraph">
    <w:name w:val="List Paragraph"/>
    <w:basedOn w:val="Normal"/>
    <w:uiPriority w:val="34"/>
    <w:qFormat/>
    <w:rsid w:val="00F03635"/>
    <w:pPr>
      <w:ind w:left="720"/>
      <w:contextualSpacing/>
    </w:pPr>
  </w:style>
  <w:style w:type="table" w:customStyle="1" w:styleId="GridTable1Light1">
    <w:name w:val="Grid Table 1 Light1"/>
    <w:basedOn w:val="TableNormal"/>
    <w:next w:val="GridTable1Light"/>
    <w:uiPriority w:val="46"/>
    <w:rsid w:val="009E33E2"/>
    <w:pPr>
      <w:spacing w:after="0" w:line="240" w:lineRule="auto"/>
    </w:pPr>
    <w:rPr>
      <w:rFonts w:ascii="Times New Roman" w:eastAsia="Malgun Gothic" w:hAnsi="Times New Roman" w:cs="Times New Roman"/>
      <w:sz w:val="20"/>
      <w:szCs w:val="20"/>
      <w:lang w:val="en-GB"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GridTable1Light">
    <w:name w:val="Grid Table 1 Light"/>
    <w:basedOn w:val="TableNormal"/>
    <w:uiPriority w:val="46"/>
    <w:rsid w:val="009E33E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sid w:val="00664CB7"/>
    <w:pPr>
      <w:spacing w:after="0" w:line="240" w:lineRule="auto"/>
      <w:jc w:val="both"/>
    </w:pPr>
    <w:rPr>
      <w:rFonts w:ascii="Calibri" w:eastAsia="Times New Roman" w:hAnsi="Calibri" w:cs="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1412</Words>
  <Characters>8055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Giesemann</dc:creator>
  <cp:keywords/>
  <dc:description/>
  <cp:lastModifiedBy>Tinaai Neemia</cp:lastModifiedBy>
  <cp:revision>2</cp:revision>
  <dcterms:created xsi:type="dcterms:W3CDTF">2022-06-20T04:37:00Z</dcterms:created>
  <dcterms:modified xsi:type="dcterms:W3CDTF">2022-06-20T04:37:00Z</dcterms:modified>
</cp:coreProperties>
</file>